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81" w:rsidRPr="00F675FC" w:rsidRDefault="00153C81" w:rsidP="00F675FC">
      <w:pPr>
        <w:spacing w:after="0" w:line="240" w:lineRule="auto"/>
        <w:rPr>
          <w:rFonts w:ascii="Times New Roman" w:hAnsi="Times New Roman" w:cs="Times New Roman"/>
          <w:sz w:val="26"/>
          <w:szCs w:val="26"/>
        </w:rPr>
      </w:pPr>
      <w:r w:rsidRPr="00F675FC">
        <w:rPr>
          <w:rFonts w:ascii="Times New Roman" w:hAnsi="Times New Roman" w:cs="Times New Roman"/>
          <w:sz w:val="26"/>
          <w:szCs w:val="26"/>
        </w:rPr>
        <w:t>SỞ GIÁO DỤC VÀ ĐÀO TẠO TP HỒ CHÍ MINH</w:t>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r w:rsidRPr="00F675FC">
        <w:rPr>
          <w:rFonts w:ascii="Times New Roman" w:hAnsi="Times New Roman" w:cs="Times New Roman"/>
          <w:sz w:val="26"/>
          <w:szCs w:val="26"/>
        </w:rPr>
        <w:tab/>
      </w:r>
    </w:p>
    <w:p w:rsidR="00153C81" w:rsidRPr="00F675FC" w:rsidRDefault="00153C81" w:rsidP="00F675FC">
      <w:p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TRƯỜNG THPT NĂNG KHIẾU TDTT H.BC</w:t>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r w:rsidRPr="00F675FC">
        <w:rPr>
          <w:rFonts w:ascii="Times New Roman" w:hAnsi="Times New Roman" w:cs="Times New Roman"/>
          <w:b/>
          <w:sz w:val="26"/>
          <w:szCs w:val="26"/>
        </w:rPr>
        <w:tab/>
      </w:r>
    </w:p>
    <w:p w:rsidR="00807ED6" w:rsidRPr="00F675FC" w:rsidRDefault="00807ED6" w:rsidP="00F675FC">
      <w:pPr>
        <w:spacing w:after="0" w:line="240" w:lineRule="auto"/>
        <w:jc w:val="center"/>
        <w:rPr>
          <w:rFonts w:ascii="Times New Roman" w:hAnsi="Times New Roman" w:cs="Times New Roman"/>
          <w:b/>
          <w:sz w:val="28"/>
          <w:szCs w:val="26"/>
        </w:rPr>
      </w:pPr>
    </w:p>
    <w:p w:rsidR="00153C81" w:rsidRPr="00F675FC" w:rsidRDefault="00153C8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 xml:space="preserve">MA TRẬN ĐỀ KIỂM TRA </w:t>
      </w:r>
      <w:r w:rsidR="00784456" w:rsidRPr="00F675FC">
        <w:rPr>
          <w:rFonts w:ascii="Times New Roman" w:hAnsi="Times New Roman" w:cs="Times New Roman"/>
          <w:b/>
          <w:sz w:val="28"/>
          <w:szCs w:val="26"/>
        </w:rPr>
        <w:t xml:space="preserve">GIỮA </w:t>
      </w:r>
      <w:r w:rsidRPr="00F675FC">
        <w:rPr>
          <w:rFonts w:ascii="Times New Roman" w:hAnsi="Times New Roman" w:cs="Times New Roman"/>
          <w:b/>
          <w:sz w:val="28"/>
          <w:szCs w:val="26"/>
        </w:rPr>
        <w:t>HKI - NĂM HỌC 202</w:t>
      </w:r>
      <w:r w:rsidR="00E87F03" w:rsidRPr="00F675FC">
        <w:rPr>
          <w:rFonts w:ascii="Times New Roman" w:hAnsi="Times New Roman" w:cs="Times New Roman"/>
          <w:b/>
          <w:sz w:val="28"/>
          <w:szCs w:val="26"/>
        </w:rPr>
        <w:t>2</w:t>
      </w:r>
      <w:r w:rsidRPr="00F675FC">
        <w:rPr>
          <w:rFonts w:ascii="Times New Roman" w:hAnsi="Times New Roman" w:cs="Times New Roman"/>
          <w:b/>
          <w:sz w:val="28"/>
          <w:szCs w:val="26"/>
        </w:rPr>
        <w:t>-202</w:t>
      </w:r>
      <w:r w:rsidR="00E87F03" w:rsidRPr="00F675FC">
        <w:rPr>
          <w:rFonts w:ascii="Times New Roman" w:hAnsi="Times New Roman" w:cs="Times New Roman"/>
          <w:b/>
          <w:sz w:val="28"/>
          <w:szCs w:val="26"/>
        </w:rPr>
        <w:t>3</w:t>
      </w:r>
    </w:p>
    <w:p w:rsidR="001378E1" w:rsidRPr="00F675FC" w:rsidRDefault="00153C8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MÔN HÓA HỌC - KHỐI 12</w:t>
      </w:r>
      <w:r w:rsidR="00807ED6" w:rsidRPr="00F675FC">
        <w:rPr>
          <w:rFonts w:ascii="Times New Roman" w:hAnsi="Times New Roman" w:cs="Times New Roman"/>
          <w:b/>
          <w:sz w:val="28"/>
          <w:szCs w:val="26"/>
        </w:rPr>
        <w:t xml:space="preserve"> </w:t>
      </w:r>
      <w:r w:rsidR="00335CD8" w:rsidRPr="00F675FC">
        <w:rPr>
          <w:rFonts w:ascii="Times New Roman" w:hAnsi="Times New Roman" w:cs="Times New Roman"/>
          <w:b/>
          <w:sz w:val="28"/>
          <w:szCs w:val="26"/>
        </w:rPr>
        <w:t>(KHTN)</w:t>
      </w:r>
    </w:p>
    <w:p w:rsidR="005442A1" w:rsidRPr="00F675FC" w:rsidRDefault="005442A1" w:rsidP="00F675FC">
      <w:pPr>
        <w:spacing w:after="0" w:line="240" w:lineRule="auto"/>
        <w:jc w:val="center"/>
        <w:rPr>
          <w:rFonts w:ascii="Times New Roman" w:hAnsi="Times New Roman" w:cs="Times New Roman"/>
          <w:b/>
          <w:sz w:val="28"/>
          <w:szCs w:val="26"/>
        </w:rPr>
      </w:pPr>
      <w:r w:rsidRPr="00F675FC">
        <w:rPr>
          <w:rFonts w:ascii="Times New Roman" w:hAnsi="Times New Roman" w:cs="Times New Roman"/>
          <w:b/>
          <w:sz w:val="28"/>
          <w:szCs w:val="26"/>
        </w:rPr>
        <w:t>Hình thức: Trắc nghiệm 100%</w:t>
      </w:r>
    </w:p>
    <w:p w:rsidR="006976B5" w:rsidRPr="00F675FC" w:rsidRDefault="006976B5" w:rsidP="00F675FC">
      <w:pPr>
        <w:pStyle w:val="ListParagraph"/>
        <w:numPr>
          <w:ilvl w:val="0"/>
          <w:numId w:val="2"/>
        </w:numPr>
        <w:spacing w:after="0" w:line="240" w:lineRule="auto"/>
        <w:rPr>
          <w:rFonts w:ascii="Times New Roman" w:hAnsi="Times New Roman" w:cs="Times New Roman"/>
          <w:b/>
          <w:sz w:val="28"/>
          <w:szCs w:val="26"/>
        </w:rPr>
      </w:pPr>
      <w:r w:rsidRPr="00F675FC">
        <w:rPr>
          <w:rFonts w:ascii="Times New Roman" w:hAnsi="Times New Roman" w:cs="Times New Roman"/>
          <w:b/>
          <w:sz w:val="28"/>
          <w:szCs w:val="26"/>
        </w:rPr>
        <w:t>MA TRẬN</w:t>
      </w:r>
    </w:p>
    <w:tbl>
      <w:tblPr>
        <w:tblW w:w="13844" w:type="dxa"/>
        <w:tblInd w:w="752" w:type="dxa"/>
        <w:tblLayout w:type="fixed"/>
        <w:tblLook w:val="04A0" w:firstRow="1" w:lastRow="0" w:firstColumn="1" w:lastColumn="0" w:noHBand="0" w:noVBand="1"/>
      </w:tblPr>
      <w:tblGrid>
        <w:gridCol w:w="628"/>
        <w:gridCol w:w="1430"/>
        <w:gridCol w:w="1814"/>
        <w:gridCol w:w="900"/>
        <w:gridCol w:w="709"/>
        <w:gridCol w:w="1133"/>
        <w:gridCol w:w="709"/>
        <w:gridCol w:w="1134"/>
        <w:gridCol w:w="709"/>
        <w:gridCol w:w="1134"/>
        <w:gridCol w:w="709"/>
        <w:gridCol w:w="850"/>
        <w:gridCol w:w="709"/>
        <w:gridCol w:w="1276"/>
      </w:tblGrid>
      <w:tr w:rsidR="00CA48C9" w:rsidRPr="00F675FC" w:rsidTr="00F163A4">
        <w:trPr>
          <w:trHeight w:val="494"/>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STT</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NỘI DUNG KIẾN THỨC</w:t>
            </w: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ĐƠN VỊ KIẾN THỨC</w:t>
            </w:r>
          </w:p>
        </w:tc>
        <w:tc>
          <w:tcPr>
            <w:tcW w:w="7137" w:type="dxa"/>
            <w:gridSpan w:val="8"/>
            <w:tcBorders>
              <w:top w:val="single" w:sz="4" w:space="0" w:color="auto"/>
              <w:left w:val="nil"/>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CÂU HỎI THEO MỨC ĐỘ NHẬN THỨC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số câu</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thời gian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Tỉ lệ %</w:t>
            </w:r>
          </w:p>
        </w:tc>
      </w:tr>
      <w:tr w:rsidR="00CA48C9" w:rsidRPr="00F675FC" w:rsidTr="00CA48C9">
        <w:trPr>
          <w:trHeight w:val="293"/>
        </w:trPr>
        <w:tc>
          <w:tcPr>
            <w:tcW w:w="628" w:type="dxa"/>
            <w:vMerge/>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Nhận biêt</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Thông hiểu</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Vận dụng</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Vận dụng cao</w:t>
            </w: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Thời gian</w:t>
            </w:r>
          </w:p>
        </w:tc>
        <w:tc>
          <w:tcPr>
            <w:tcW w:w="850" w:type="dxa"/>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709" w:type="dxa"/>
            <w:tcBorders>
              <w:top w:val="single" w:sz="4" w:space="0" w:color="auto"/>
              <w:left w:val="single" w:sz="4" w:space="0" w:color="auto"/>
              <w:bottom w:val="single" w:sz="4" w:space="0" w:color="auto"/>
              <w:right w:val="single" w:sz="4" w:space="0" w:color="auto"/>
            </w:tcBorders>
          </w:tcPr>
          <w:p w:rsidR="00CA48C9" w:rsidRPr="00F675FC" w:rsidRDefault="00CA48C9" w:rsidP="00F675FC">
            <w:pPr>
              <w:spacing w:after="0" w:line="240" w:lineRule="auto"/>
              <w:rPr>
                <w:rFonts w:ascii="Times New Roman" w:eastAsia="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A48C9" w:rsidRPr="00F675FC" w:rsidRDefault="00CA48C9" w:rsidP="00F675FC">
            <w:pPr>
              <w:spacing w:after="0" w:line="240" w:lineRule="auto"/>
              <w:rPr>
                <w:rFonts w:ascii="Times New Roman" w:eastAsia="Times New Roman" w:hAnsi="Times New Roman" w:cs="Times New Roman"/>
                <w:b/>
                <w:bCs/>
                <w:color w:val="000000"/>
              </w:rPr>
            </w:pPr>
          </w:p>
        </w:tc>
      </w:tr>
      <w:tr w:rsidR="00C328A6" w:rsidRPr="00F675FC" w:rsidTr="00913946">
        <w:trPr>
          <w:trHeight w:val="393"/>
        </w:trPr>
        <w:tc>
          <w:tcPr>
            <w:tcW w:w="6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1</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Este_ Lipit</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I.1  Este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328A6" w:rsidRPr="00F675FC" w:rsidTr="00913946">
        <w:trPr>
          <w:trHeight w:val="417"/>
        </w:trPr>
        <w:tc>
          <w:tcPr>
            <w:tcW w:w="628" w:type="dxa"/>
            <w:vMerge/>
            <w:tcBorders>
              <w:top w:val="nil"/>
              <w:left w:val="single" w:sz="4" w:space="0" w:color="auto"/>
              <w:bottom w:val="single" w:sz="4" w:space="0" w:color="000000"/>
              <w:right w:val="single" w:sz="4" w:space="0" w:color="auto"/>
            </w:tcBorders>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I.2 Lipit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A48C9" w:rsidRPr="00F675FC" w:rsidTr="00CA48C9">
        <w:trPr>
          <w:trHeight w:val="419"/>
        </w:trPr>
        <w:tc>
          <w:tcPr>
            <w:tcW w:w="6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2</w:t>
            </w:r>
          </w:p>
        </w:tc>
        <w:tc>
          <w:tcPr>
            <w:tcW w:w="1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Cacbohidrat</w:t>
            </w:r>
          </w:p>
        </w:tc>
        <w:tc>
          <w:tcPr>
            <w:tcW w:w="1814" w:type="dxa"/>
            <w:tcBorders>
              <w:top w:val="nil"/>
              <w:left w:val="nil"/>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II.1 Glucozo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A48C9" w:rsidRPr="00F675FC" w:rsidRDefault="009C430F"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9C430F"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328A6" w:rsidP="00F675FC">
            <w:pPr>
              <w:spacing w:after="0" w:line="240" w:lineRule="auto"/>
              <w:jc w:val="center"/>
              <w:rPr>
                <w:rFonts w:ascii="Times New Roman" w:hAnsi="Times New Roman" w:cs="Times New Roman"/>
              </w:rPr>
            </w:pPr>
            <w:r w:rsidRPr="00F675FC">
              <w:rPr>
                <w:rFonts w:ascii="Times New Roman" w:eastAsia="Times New Roman" w:hAnsi="Times New Roman" w:cs="Times New Roman"/>
                <w:i/>
                <w:iCs/>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8C9" w:rsidRPr="00F675FC" w:rsidRDefault="00206611"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r w:rsidR="00C328A6" w:rsidRPr="00F675FC">
              <w:rPr>
                <w:rFonts w:ascii="Times New Roman" w:eastAsia="Times New Roman" w:hAnsi="Times New Roman" w:cs="Times New Roman"/>
                <w:i/>
                <w:iCs/>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8C9" w:rsidRPr="00F675FC" w:rsidRDefault="00CA48C9"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2.5</w:t>
            </w:r>
            <w:r w:rsidRPr="00F675FC">
              <w:rPr>
                <w:rFonts w:ascii="Times New Roman" w:eastAsia="Times New Roman" w:hAnsi="Times New Roman" w:cs="Times New Roman"/>
                <w:i/>
                <w:iCs/>
                <w:color w:val="000000"/>
              </w:rPr>
              <w:t>%</w:t>
            </w:r>
          </w:p>
        </w:tc>
      </w:tr>
      <w:tr w:rsidR="007375A3" w:rsidRPr="00F675FC" w:rsidTr="00CA48C9">
        <w:trPr>
          <w:trHeight w:val="679"/>
        </w:trPr>
        <w:tc>
          <w:tcPr>
            <w:tcW w:w="628" w:type="dxa"/>
            <w:vMerge/>
            <w:tcBorders>
              <w:top w:val="nil"/>
              <w:left w:val="single" w:sz="4" w:space="0" w:color="auto"/>
              <w:bottom w:val="single" w:sz="4" w:space="0" w:color="000000"/>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II.2 Saccarozo, tinh bột và xenlulozo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r w:rsidR="007375A3" w:rsidRPr="00F675FC">
              <w:rPr>
                <w:rFonts w:ascii="Times New Roman" w:eastAsia="Times New Roman" w:hAnsi="Times New Roman" w:cs="Times New Roman"/>
                <w:i/>
                <w:iCs/>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12.5%</w:t>
            </w:r>
          </w:p>
        </w:tc>
      </w:tr>
      <w:tr w:rsidR="007375A3" w:rsidRPr="00F675FC" w:rsidTr="00E00885">
        <w:trPr>
          <w:trHeight w:val="493"/>
        </w:trPr>
        <w:tc>
          <w:tcPr>
            <w:tcW w:w="628" w:type="dxa"/>
            <w:vMerge w:val="restart"/>
            <w:tcBorders>
              <w:top w:val="nil"/>
              <w:left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3</w:t>
            </w:r>
          </w:p>
        </w:tc>
        <w:tc>
          <w:tcPr>
            <w:tcW w:w="1430" w:type="dxa"/>
            <w:vMerge w:val="restart"/>
            <w:tcBorders>
              <w:top w:val="nil"/>
              <w:left w:val="single" w:sz="4" w:space="0" w:color="auto"/>
              <w:right w:val="single" w:sz="4" w:space="0" w:color="auto"/>
            </w:tcBorders>
            <w:shd w:val="clear" w:color="auto" w:fill="auto"/>
            <w:noWrap/>
            <w:vAlign w:val="center"/>
            <w:hideMark/>
          </w:tcPr>
          <w:p w:rsidR="007375A3" w:rsidRPr="00A05BB6" w:rsidRDefault="007375A3" w:rsidP="00F675FC">
            <w:pPr>
              <w:spacing w:after="0" w:line="240" w:lineRule="auto"/>
              <w:jc w:val="center"/>
              <w:rPr>
                <w:rFonts w:ascii="Times New Roman" w:eastAsia="Times New Roman" w:hAnsi="Times New Roman" w:cs="Times New Roman"/>
                <w:b/>
                <w:bCs/>
                <w:color w:val="000000"/>
                <w:lang w:val="fr-FR"/>
              </w:rPr>
            </w:pPr>
            <w:r w:rsidRPr="00A05BB6">
              <w:rPr>
                <w:rFonts w:ascii="Times New Roman" w:eastAsia="Times New Roman" w:hAnsi="Times New Roman" w:cs="Times New Roman"/>
                <w:b/>
                <w:bCs/>
                <w:color w:val="000000"/>
                <w:lang w:val="fr-FR"/>
              </w:rPr>
              <w:t xml:space="preserve">Amin - Amino axit - </w:t>
            </w:r>
            <w:r w:rsidRPr="00A05BB6">
              <w:rPr>
                <w:rFonts w:ascii="Times New Roman" w:eastAsia="Times New Roman" w:hAnsi="Times New Roman" w:cs="Times New Roman"/>
                <w:b/>
                <w:color w:val="000000"/>
                <w:lang w:val="fr-FR"/>
              </w:rPr>
              <w:t>Peptit - protein</w:t>
            </w: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III.1 Amin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5D58DC"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7375A3" w:rsidRPr="00F675FC">
              <w:rPr>
                <w:rFonts w:ascii="Times New Roman" w:eastAsia="Times New Roman" w:hAnsi="Times New Roman" w:cs="Times New Roman"/>
                <w:i/>
                <w:iCs/>
                <w:color w:val="000000"/>
              </w:rPr>
              <w:t>.</w:t>
            </w:r>
            <w:r w:rsidRPr="00F675FC">
              <w:rPr>
                <w:rFonts w:ascii="Times New Roman" w:eastAsia="Times New Roman" w:hAnsi="Times New Roman" w:cs="Times New Roman"/>
                <w:i/>
                <w:iCs/>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C92435"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w:t>
            </w:r>
            <w:r w:rsidR="00C328A6" w:rsidRPr="00F675FC">
              <w:rPr>
                <w:rFonts w:ascii="Times New Roman" w:eastAsia="Times New Roman" w:hAnsi="Times New Roman" w:cs="Times New Roman"/>
                <w:i/>
                <w:iCs/>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0.</w:t>
            </w:r>
            <w:r w:rsidRPr="00F675FC">
              <w:rPr>
                <w:rFonts w:ascii="Times New Roman" w:eastAsia="Times New Roman" w:hAnsi="Times New Roman" w:cs="Times New Roman"/>
                <w:i/>
                <w:iCs/>
                <w:color w:val="000000"/>
              </w:rPr>
              <w:t>0%</w:t>
            </w:r>
          </w:p>
        </w:tc>
      </w:tr>
      <w:tr w:rsidR="007375A3" w:rsidRPr="00F675FC" w:rsidTr="007375A3">
        <w:trPr>
          <w:trHeight w:val="393"/>
        </w:trPr>
        <w:tc>
          <w:tcPr>
            <w:tcW w:w="628" w:type="dxa"/>
            <w:vMerge/>
            <w:tcBorders>
              <w:left w:val="single" w:sz="4" w:space="0" w:color="auto"/>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p>
        </w:tc>
        <w:tc>
          <w:tcPr>
            <w:tcW w:w="1430" w:type="dxa"/>
            <w:vMerge/>
            <w:tcBorders>
              <w:left w:val="single" w:sz="4" w:space="0" w:color="auto"/>
              <w:right w:val="single" w:sz="4" w:space="0" w:color="auto"/>
            </w:tcBorders>
            <w:vAlign w:val="center"/>
            <w:hideMark/>
          </w:tcPr>
          <w:p w:rsidR="007375A3" w:rsidRPr="00F675FC" w:rsidRDefault="007375A3"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III.2 Amino axit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92435" w:rsidRPr="00F675FC">
              <w:rPr>
                <w:rFonts w:ascii="Times New Roman" w:eastAsia="Times New Roman" w:hAnsi="Times New Roman" w:cs="Times New Roman"/>
                <w:i/>
                <w:iCs/>
                <w:color w:val="000000"/>
              </w:rPr>
              <w:t>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r w:rsidR="007375A3" w:rsidRPr="00F675FC">
              <w:rPr>
                <w:rFonts w:ascii="Times New Roman" w:eastAsia="Times New Roman" w:hAnsi="Times New Roman" w:cs="Times New Roman"/>
                <w:i/>
                <w:iCs/>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7375A3"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r w:rsidR="007375A3" w:rsidRPr="00F675FC">
              <w:rPr>
                <w:rFonts w:ascii="Times New Roman" w:eastAsia="Times New Roman" w:hAnsi="Times New Roman" w:cs="Times New Roman"/>
                <w:i/>
                <w:iCs/>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5A3" w:rsidRPr="00F675FC" w:rsidRDefault="007375A3"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r w:rsidR="00C328A6" w:rsidRPr="00F675FC">
              <w:rPr>
                <w:rFonts w:ascii="Times New Roman" w:eastAsia="Times New Roman" w:hAnsi="Times New Roman" w:cs="Times New Roman"/>
                <w:i/>
                <w:iCs/>
                <w:color w:val="000000"/>
              </w:rPr>
              <w:t>0.</w:t>
            </w:r>
            <w:r w:rsidRPr="00F675FC">
              <w:rPr>
                <w:rFonts w:ascii="Times New Roman" w:eastAsia="Times New Roman" w:hAnsi="Times New Roman" w:cs="Times New Roman"/>
                <w:i/>
                <w:iCs/>
                <w:color w:val="000000"/>
              </w:rPr>
              <w:t>0%</w:t>
            </w:r>
          </w:p>
        </w:tc>
      </w:tr>
      <w:tr w:rsidR="00C328A6" w:rsidRPr="00F675FC" w:rsidTr="00E00885">
        <w:trPr>
          <w:trHeight w:val="463"/>
        </w:trPr>
        <w:tc>
          <w:tcPr>
            <w:tcW w:w="628"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III.3 Peptit - protein</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5.0%</w:t>
            </w:r>
          </w:p>
        </w:tc>
      </w:tr>
      <w:tr w:rsidR="00C328A6" w:rsidRPr="00F675FC" w:rsidTr="003F7C8B">
        <w:trPr>
          <w:trHeight w:val="463"/>
        </w:trPr>
        <w:tc>
          <w:tcPr>
            <w:tcW w:w="628" w:type="dxa"/>
            <w:vMerge w:val="restart"/>
            <w:tcBorders>
              <w:top w:val="nil"/>
              <w:left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4</w:t>
            </w:r>
          </w:p>
        </w:tc>
        <w:tc>
          <w:tcPr>
            <w:tcW w:w="1430" w:type="dxa"/>
            <w:vMerge w:val="restart"/>
            <w:tcBorders>
              <w:top w:val="nil"/>
              <w:left w:val="single" w:sz="4" w:space="0" w:color="auto"/>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Polime</w:t>
            </w: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IV.1 Đại cương polime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C328A6" w:rsidRPr="00F675FC" w:rsidTr="003F7C8B">
        <w:trPr>
          <w:trHeight w:val="463"/>
        </w:trPr>
        <w:tc>
          <w:tcPr>
            <w:tcW w:w="628"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IV.2 Vật liệu polime</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2B52CB" w:rsidRPr="00F675FC" w:rsidTr="003F7C8B">
        <w:trPr>
          <w:trHeight w:val="463"/>
        </w:trPr>
        <w:tc>
          <w:tcPr>
            <w:tcW w:w="628" w:type="dxa"/>
            <w:vMerge w:val="restart"/>
            <w:tcBorders>
              <w:top w:val="nil"/>
              <w:left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5</w:t>
            </w:r>
          </w:p>
        </w:tc>
        <w:tc>
          <w:tcPr>
            <w:tcW w:w="1430" w:type="dxa"/>
            <w:vMerge w:val="restart"/>
            <w:tcBorders>
              <w:top w:val="nil"/>
              <w:left w:val="single" w:sz="4" w:space="0" w:color="auto"/>
              <w:right w:val="single" w:sz="4" w:space="0" w:color="auto"/>
            </w:tcBorders>
            <w:vAlign w:val="center"/>
          </w:tcPr>
          <w:p w:rsidR="002B52CB" w:rsidRPr="00F675FC" w:rsidRDefault="002B52CB"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Đại cương kim loại</w:t>
            </w:r>
          </w:p>
        </w:tc>
        <w:tc>
          <w:tcPr>
            <w:tcW w:w="1814" w:type="dxa"/>
            <w:tcBorders>
              <w:top w:val="nil"/>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rPr>
                <w:rFonts w:ascii="Times New Roman" w:hAnsi="Times New Roman" w:cs="Times New Roman"/>
                <w:bCs/>
                <w:sz w:val="24"/>
                <w:szCs w:val="24"/>
              </w:rPr>
            </w:pPr>
            <w:r w:rsidRPr="00F675FC">
              <w:rPr>
                <w:rFonts w:ascii="Times New Roman" w:hAnsi="Times New Roman" w:cs="Times New Roman"/>
                <w:bCs/>
                <w:sz w:val="24"/>
                <w:szCs w:val="24"/>
              </w:rPr>
              <w:t xml:space="preserve">V.1 Vị trí của kim loại trong bảng tuần hoàn và cấu tạo của kim loại. Tính chất vật lí.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tcPr>
          <w:p w:rsidR="002B52CB" w:rsidRPr="00F675FC" w:rsidRDefault="002B52CB" w:rsidP="00F675FC">
            <w:pPr>
              <w:spacing w:after="0" w:line="240" w:lineRule="auto"/>
              <w:rPr>
                <w:rFonts w:ascii="Times New Roman" w:hAnsi="Times New Roman" w:cs="Times New Roman"/>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7.5%</w:t>
            </w:r>
          </w:p>
        </w:tc>
      </w:tr>
      <w:tr w:rsidR="002B52CB" w:rsidRPr="00F675FC" w:rsidTr="002D0505">
        <w:trPr>
          <w:trHeight w:val="463"/>
        </w:trPr>
        <w:tc>
          <w:tcPr>
            <w:tcW w:w="628" w:type="dxa"/>
            <w:vMerge/>
            <w:tcBorders>
              <w:left w:val="single" w:sz="4" w:space="0" w:color="auto"/>
              <w:bottom w:val="single" w:sz="4" w:space="0" w:color="000000"/>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color w:val="000000"/>
              </w:rPr>
            </w:pPr>
          </w:p>
        </w:tc>
        <w:tc>
          <w:tcPr>
            <w:tcW w:w="1430" w:type="dxa"/>
            <w:vMerge/>
            <w:tcBorders>
              <w:left w:val="single" w:sz="4" w:space="0" w:color="auto"/>
              <w:bottom w:val="single" w:sz="4" w:space="0" w:color="000000"/>
              <w:right w:val="single" w:sz="4" w:space="0" w:color="auto"/>
            </w:tcBorders>
            <w:vAlign w:val="center"/>
          </w:tcPr>
          <w:p w:rsidR="002B52CB" w:rsidRPr="00F675FC" w:rsidRDefault="002B52CB" w:rsidP="00F675FC">
            <w:pPr>
              <w:spacing w:after="0" w:line="240" w:lineRule="auto"/>
              <w:rPr>
                <w:rFonts w:ascii="Times New Roman" w:eastAsia="Times New Roman" w:hAnsi="Times New Roman" w:cs="Times New Roman"/>
                <w:b/>
                <w:bCs/>
                <w:color w:val="000000"/>
              </w:rPr>
            </w:pPr>
          </w:p>
        </w:tc>
        <w:tc>
          <w:tcPr>
            <w:tcW w:w="1814" w:type="dxa"/>
            <w:tcBorders>
              <w:top w:val="nil"/>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rPr>
                <w:rFonts w:ascii="Times New Roman" w:hAnsi="Times New Roman" w:cs="Times New Roman"/>
                <w:bCs/>
                <w:sz w:val="24"/>
                <w:szCs w:val="24"/>
              </w:rPr>
            </w:pPr>
            <w:r w:rsidRPr="00F675FC">
              <w:rPr>
                <w:rFonts w:ascii="Times New Roman" w:hAnsi="Times New Roman" w:cs="Times New Roman"/>
                <w:bCs/>
                <w:sz w:val="24"/>
                <w:szCs w:val="24"/>
              </w:rPr>
              <w:t>V.2 Tính chất hóa học của kim loại. Dãy điện hóa của kim loại</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0.75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7.5%</w:t>
            </w:r>
          </w:p>
        </w:tc>
      </w:tr>
      <w:tr w:rsidR="00C328A6" w:rsidRPr="00F675FC" w:rsidTr="00CA48C9">
        <w:trPr>
          <w:trHeight w:val="463"/>
        </w:trPr>
        <w:tc>
          <w:tcPr>
            <w:tcW w:w="628" w:type="dxa"/>
            <w:tcBorders>
              <w:top w:val="nil"/>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6</w:t>
            </w:r>
          </w:p>
        </w:tc>
        <w:tc>
          <w:tcPr>
            <w:tcW w:w="1430" w:type="dxa"/>
            <w:tcBorders>
              <w:top w:val="nil"/>
              <w:left w:val="single" w:sz="4" w:space="0" w:color="auto"/>
              <w:bottom w:val="single" w:sz="4" w:space="0" w:color="000000"/>
              <w:right w:val="single" w:sz="4" w:space="0" w:color="auto"/>
            </w:tcBorders>
            <w:vAlign w:val="center"/>
          </w:tcPr>
          <w:p w:rsidR="00C328A6" w:rsidRPr="00F675FC" w:rsidRDefault="00C328A6" w:rsidP="00F675FC">
            <w:pPr>
              <w:spacing w:after="0" w:line="240" w:lineRule="auto"/>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hợp</w:t>
            </w:r>
          </w:p>
        </w:tc>
        <w:tc>
          <w:tcPr>
            <w:tcW w:w="1814" w:type="dxa"/>
            <w:tcBorders>
              <w:top w:val="nil"/>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rPr>
                <w:rFonts w:ascii="Times New Roman" w:eastAsia="Times New Roman" w:hAnsi="Times New Roman"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8A6" w:rsidRPr="00F675FC" w:rsidRDefault="00C328A6" w:rsidP="00F675FC">
            <w:pPr>
              <w:spacing w:after="0" w:line="240" w:lineRule="auto"/>
              <w:jc w:val="center"/>
              <w:rPr>
                <w:rFonts w:ascii="Times New Roman" w:eastAsia="Times New Roman" w:hAnsi="Times New Roman" w:cs="Times New Roman"/>
                <w:i/>
                <w:iCs/>
                <w:color w:val="000000"/>
              </w:rPr>
            </w:pPr>
            <w:r w:rsidRPr="00F675FC">
              <w:rPr>
                <w:rFonts w:ascii="Times New Roman" w:eastAsia="Times New Roman" w:hAnsi="Times New Roman" w:cs="Times New Roman"/>
                <w:i/>
                <w:iCs/>
                <w:color w:val="000000"/>
              </w:rPr>
              <w:t>10.0%</w:t>
            </w:r>
          </w:p>
        </w:tc>
      </w:tr>
      <w:tr w:rsidR="00C328A6" w:rsidRPr="00F675FC" w:rsidTr="00CA48C9">
        <w:trPr>
          <w:trHeight w:val="423"/>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lastRenderedPageBreak/>
              <w:t xml:space="preserve">Tổng </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40</w:t>
            </w:r>
          </w:p>
        </w:tc>
        <w:tc>
          <w:tcPr>
            <w:tcW w:w="709" w:type="dxa"/>
            <w:tcBorders>
              <w:top w:val="single" w:sz="4" w:space="0" w:color="auto"/>
              <w:left w:val="single" w:sz="4" w:space="0" w:color="auto"/>
              <w:bottom w:val="single" w:sz="4" w:space="0" w:color="auto"/>
              <w:right w:val="single" w:sz="4" w:space="0" w:color="auto"/>
            </w:tcBorders>
            <w:vAlign w:val="center"/>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100%</w:t>
            </w:r>
          </w:p>
        </w:tc>
      </w:tr>
      <w:tr w:rsidR="00C328A6" w:rsidRPr="00F675FC" w:rsidTr="00D554E8">
        <w:trPr>
          <w:trHeight w:val="414"/>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xml:space="preserve">Tỉ lệ </w:t>
            </w:r>
          </w:p>
        </w:tc>
        <w:tc>
          <w:tcPr>
            <w:tcW w:w="1814"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 </w:t>
            </w:r>
          </w:p>
        </w:tc>
        <w:tc>
          <w:tcPr>
            <w:tcW w:w="16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40%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color w:val="000000"/>
              </w:rPr>
            </w:pPr>
            <w:r w:rsidRPr="00F675FC">
              <w:rPr>
                <w:rFonts w:ascii="Times New Roman" w:eastAsia="Times New Roman" w:hAnsi="Times New Roman" w:cs="Times New Roman"/>
                <w:b/>
                <w:color w:val="000000"/>
              </w:rPr>
              <w:t>10%</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tcPr>
          <w:p w:rsidR="00C328A6" w:rsidRPr="00F675FC" w:rsidRDefault="00C328A6" w:rsidP="00F675FC">
            <w:pPr>
              <w:spacing w:after="0" w:line="240" w:lineRule="auto"/>
              <w:jc w:val="center"/>
              <w:rPr>
                <w:rFonts w:ascii="Times New Roman" w:eastAsia="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100%</w:t>
            </w:r>
          </w:p>
        </w:tc>
      </w:tr>
      <w:tr w:rsidR="00C328A6" w:rsidRPr="00F675FC" w:rsidTr="00742E71">
        <w:trPr>
          <w:trHeight w:val="279"/>
        </w:trPr>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Tổng điểm</w:t>
            </w:r>
          </w:p>
        </w:tc>
        <w:tc>
          <w:tcPr>
            <w:tcW w:w="1814" w:type="dxa"/>
            <w:tcBorders>
              <w:top w:val="nil"/>
              <w:left w:val="nil"/>
              <w:bottom w:val="single" w:sz="4" w:space="0" w:color="auto"/>
              <w:right w:val="nil"/>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color w:val="000000"/>
              </w:rPr>
            </w:pPr>
            <w:r w:rsidRPr="00F675FC">
              <w:rPr>
                <w:rFonts w:ascii="Times New Roman" w:eastAsia="Times New Roman" w:hAnsi="Times New Roman" w:cs="Times New Roman"/>
                <w:b/>
                <w:bCs/>
                <w:color w:val="000000"/>
              </w:rPr>
              <w:t> </w:t>
            </w:r>
          </w:p>
        </w:tc>
        <w:tc>
          <w:tcPr>
            <w:tcW w:w="16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b/>
                <w:bCs/>
                <w:i/>
                <w:iCs/>
                <w:color w:val="000000"/>
              </w:rPr>
              <w:t>4.0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color w:val="000000"/>
              </w:rPr>
              <w:t>3.0</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b/>
                <w:bCs/>
                <w:i/>
                <w:iCs/>
                <w:color w:val="000000"/>
              </w:rPr>
            </w:pPr>
            <w:r w:rsidRPr="00F675FC">
              <w:rPr>
                <w:rFonts w:ascii="Times New Roman" w:eastAsia="Times New Roman" w:hAnsi="Times New Roman" w:cs="Times New Roman"/>
                <w:b/>
                <w:bCs/>
                <w:i/>
                <w:iCs/>
                <w:color w:val="000000"/>
              </w:rPr>
              <w:t>1.0</w:t>
            </w:r>
          </w:p>
        </w:tc>
        <w:tc>
          <w:tcPr>
            <w:tcW w:w="709" w:type="dxa"/>
            <w:tcBorders>
              <w:top w:val="nil"/>
              <w:left w:val="nil"/>
              <w:bottom w:val="single" w:sz="4" w:space="0" w:color="auto"/>
              <w:right w:val="nil"/>
            </w:tcBorders>
          </w:tcPr>
          <w:p w:rsidR="00C328A6" w:rsidRPr="00F675FC" w:rsidRDefault="00C328A6" w:rsidP="00F675FC">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rPr>
                <w:rFonts w:ascii="Times New Roman" w:eastAsia="Times New Roman" w:hAnsi="Times New Roman" w:cs="Times New Roman"/>
                <w:color w:val="000000"/>
              </w:rPr>
            </w:pPr>
            <w:r w:rsidRPr="00F675FC">
              <w:rPr>
                <w:rFonts w:ascii="Times New Roman" w:eastAsia="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tcPr>
          <w:p w:rsidR="00C328A6" w:rsidRPr="00F675FC" w:rsidRDefault="00C328A6" w:rsidP="00F675FC">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8A6" w:rsidRPr="00F675FC" w:rsidRDefault="00C328A6" w:rsidP="00F675FC">
            <w:pPr>
              <w:spacing w:after="0" w:line="240" w:lineRule="auto"/>
              <w:jc w:val="center"/>
              <w:rPr>
                <w:rFonts w:ascii="Times New Roman" w:eastAsia="Times New Roman" w:hAnsi="Times New Roman" w:cs="Times New Roman"/>
                <w:color w:val="000000"/>
              </w:rPr>
            </w:pPr>
            <w:r w:rsidRPr="00F675FC">
              <w:rPr>
                <w:rFonts w:ascii="Times New Roman" w:eastAsia="Times New Roman" w:hAnsi="Times New Roman" w:cs="Times New Roman"/>
                <w:color w:val="000000"/>
              </w:rPr>
              <w:t>10.0</w:t>
            </w:r>
          </w:p>
        </w:tc>
      </w:tr>
    </w:tbl>
    <w:p w:rsidR="003E3965" w:rsidRPr="00F675FC" w:rsidRDefault="003E3965" w:rsidP="00F675FC">
      <w:pPr>
        <w:tabs>
          <w:tab w:val="left" w:pos="10080"/>
        </w:tabs>
        <w:spacing w:after="0" w:line="240" w:lineRule="auto"/>
        <w:rPr>
          <w:rFonts w:ascii="Times New Roman" w:hAnsi="Times New Roman" w:cs="Times New Roman"/>
          <w:b/>
          <w:sz w:val="26"/>
          <w:szCs w:val="26"/>
        </w:rPr>
      </w:pPr>
    </w:p>
    <w:p w:rsidR="00FC2DAF" w:rsidRPr="00F675FC" w:rsidRDefault="00FC2DAF" w:rsidP="00F675FC">
      <w:pPr>
        <w:tabs>
          <w:tab w:val="left" w:pos="10080"/>
        </w:tabs>
        <w:spacing w:after="0" w:line="240" w:lineRule="auto"/>
        <w:ind w:firstLine="1134"/>
        <w:rPr>
          <w:rFonts w:ascii="Times New Roman" w:hAnsi="Times New Roman" w:cs="Times New Roman"/>
          <w:b/>
          <w:sz w:val="26"/>
          <w:szCs w:val="26"/>
        </w:rPr>
      </w:pPr>
      <w:r w:rsidRPr="00F675FC">
        <w:rPr>
          <w:rFonts w:ascii="Times New Roman" w:hAnsi="Times New Roman" w:cs="Times New Roman"/>
          <w:b/>
          <w:sz w:val="26"/>
          <w:szCs w:val="26"/>
        </w:rPr>
        <w:t>DUYỆT CỦA BAN GIÁM HIỆU</w:t>
      </w:r>
      <w:r w:rsidRPr="00F675FC">
        <w:rPr>
          <w:rFonts w:ascii="Times New Roman" w:hAnsi="Times New Roman" w:cs="Times New Roman"/>
          <w:b/>
          <w:sz w:val="26"/>
          <w:szCs w:val="26"/>
        </w:rPr>
        <w:tab/>
        <w:t>TỔ TRƯỞNG CHUYÊN MÔN</w:t>
      </w:r>
    </w:p>
    <w:p w:rsidR="00FC2DAF" w:rsidRPr="00F675FC" w:rsidRDefault="00FC2DAF" w:rsidP="00F675FC">
      <w:pPr>
        <w:spacing w:after="0" w:line="240" w:lineRule="auto"/>
        <w:ind w:firstLine="1701"/>
        <w:rPr>
          <w:rFonts w:ascii="Times New Roman" w:hAnsi="Times New Roman" w:cs="Times New Roman"/>
          <w:b/>
          <w:sz w:val="26"/>
          <w:szCs w:val="26"/>
        </w:rPr>
      </w:pPr>
      <w:r w:rsidRPr="00F675FC">
        <w:rPr>
          <w:rFonts w:ascii="Times New Roman" w:hAnsi="Times New Roman" w:cs="Times New Roman"/>
          <w:b/>
          <w:sz w:val="26"/>
          <w:szCs w:val="26"/>
        </w:rPr>
        <w:t>P. HIỆU TRƯỞNG</w:t>
      </w:r>
    </w:p>
    <w:p w:rsidR="00FC2DAF" w:rsidRDefault="00FC2DAF" w:rsidP="00F675FC">
      <w:pPr>
        <w:tabs>
          <w:tab w:val="left" w:pos="10890"/>
        </w:tabs>
        <w:spacing w:after="0" w:line="240" w:lineRule="auto"/>
        <w:rPr>
          <w:rFonts w:ascii="Times New Roman" w:hAnsi="Times New Roman" w:cs="Times New Roman"/>
          <w:b/>
          <w:sz w:val="26"/>
          <w:szCs w:val="26"/>
        </w:rPr>
      </w:pPr>
    </w:p>
    <w:p w:rsidR="007C451C" w:rsidRPr="00F675FC" w:rsidRDefault="00A05BB6" w:rsidP="00A05BB6">
      <w:pPr>
        <w:tabs>
          <w:tab w:val="left" w:pos="2280"/>
          <w:tab w:val="left" w:pos="11430"/>
        </w:tabs>
        <w:spacing w:after="0" w:line="240" w:lineRule="auto"/>
        <w:rPr>
          <w:rFonts w:ascii="Times New Roman" w:hAnsi="Times New Roman" w:cs="Times New Roman"/>
          <w:b/>
          <w:sz w:val="26"/>
          <w:szCs w:val="26"/>
        </w:rPr>
      </w:pPr>
      <w:r>
        <w:rPr>
          <w:rFonts w:ascii="Times New Roman" w:hAnsi="Times New Roman" w:cs="Times New Roman"/>
          <w:b/>
          <w:sz w:val="26"/>
          <w:szCs w:val="26"/>
        </w:rPr>
        <w:tab/>
        <w:t>(đã ký)</w:t>
      </w:r>
      <w:r>
        <w:rPr>
          <w:rFonts w:ascii="Times New Roman" w:hAnsi="Times New Roman" w:cs="Times New Roman"/>
          <w:b/>
          <w:sz w:val="26"/>
          <w:szCs w:val="26"/>
        </w:rPr>
        <w:tab/>
        <w:t>(đã ký)</w:t>
      </w:r>
      <w:bookmarkStart w:id="0" w:name="_GoBack"/>
      <w:bookmarkEnd w:id="0"/>
    </w:p>
    <w:p w:rsidR="003E3965" w:rsidRPr="00F675FC" w:rsidRDefault="003E3965" w:rsidP="00F675FC">
      <w:pPr>
        <w:tabs>
          <w:tab w:val="left" w:pos="10890"/>
        </w:tabs>
        <w:spacing w:after="0" w:line="240" w:lineRule="auto"/>
        <w:rPr>
          <w:rFonts w:ascii="Times New Roman" w:hAnsi="Times New Roman" w:cs="Times New Roman"/>
          <w:b/>
          <w:sz w:val="26"/>
          <w:szCs w:val="26"/>
        </w:rPr>
      </w:pPr>
    </w:p>
    <w:p w:rsidR="007C6751" w:rsidRPr="00F675FC" w:rsidRDefault="00FC2DAF" w:rsidP="00F675FC">
      <w:pPr>
        <w:spacing w:after="0" w:line="240" w:lineRule="auto"/>
        <w:ind w:firstLine="284"/>
        <w:rPr>
          <w:rFonts w:ascii="Times New Roman" w:hAnsi="Times New Roman" w:cs="Times New Roman"/>
          <w:b/>
          <w:sz w:val="26"/>
          <w:szCs w:val="26"/>
        </w:rPr>
      </w:pPr>
      <w:r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Pr="00F675FC">
        <w:rPr>
          <w:rFonts w:ascii="Times New Roman" w:hAnsi="Times New Roman" w:cs="Times New Roman"/>
          <w:b/>
          <w:sz w:val="26"/>
          <w:szCs w:val="26"/>
        </w:rPr>
        <w:t>Trần Thị Huyền Trang</w:t>
      </w:r>
      <w:r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E87F03" w:rsidRPr="00F675FC">
        <w:rPr>
          <w:rFonts w:ascii="Times New Roman" w:hAnsi="Times New Roman" w:cs="Times New Roman"/>
          <w:b/>
          <w:sz w:val="26"/>
          <w:szCs w:val="26"/>
        </w:rPr>
        <w:tab/>
      </w:r>
      <w:r w:rsidR="00C2265F" w:rsidRPr="00F675FC">
        <w:rPr>
          <w:rFonts w:ascii="Times New Roman" w:hAnsi="Times New Roman" w:cs="Times New Roman"/>
          <w:b/>
          <w:sz w:val="26"/>
          <w:szCs w:val="26"/>
        </w:rPr>
        <w:t>Văn Thị Kim Thành</w:t>
      </w:r>
    </w:p>
    <w:p w:rsidR="007C451C" w:rsidRPr="002F05AD" w:rsidRDefault="007C451C" w:rsidP="007C451C">
      <w:pPr>
        <w:spacing w:after="0" w:line="240" w:lineRule="auto"/>
        <w:rPr>
          <w:rFonts w:ascii="Times New Roman" w:hAnsi="Times New Roman" w:cs="Times New Roman"/>
          <w:sz w:val="26"/>
          <w:szCs w:val="26"/>
          <w:lang w:val="pt-BR"/>
        </w:rPr>
      </w:pPr>
      <w:r w:rsidRPr="002F05AD">
        <w:rPr>
          <w:rFonts w:ascii="Times New Roman" w:hAnsi="Times New Roman" w:cs="Times New Roman"/>
          <w:sz w:val="26"/>
          <w:szCs w:val="26"/>
          <w:lang w:val="pt-BR"/>
        </w:rPr>
        <w:t>Nơi nhận:</w:t>
      </w:r>
    </w:p>
    <w:p w:rsidR="007C451C" w:rsidRPr="002F05AD" w:rsidRDefault="007C451C" w:rsidP="007C451C">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BGH ;</w:t>
      </w:r>
    </w:p>
    <w:p w:rsidR="007C451C" w:rsidRPr="002F05AD" w:rsidRDefault="007C451C" w:rsidP="007C451C">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GV trong tổ ;</w:t>
      </w:r>
    </w:p>
    <w:p w:rsidR="007C451C" w:rsidRPr="00AA24CF" w:rsidRDefault="007C451C" w:rsidP="007C451C">
      <w:pPr>
        <w:spacing w:after="0" w:line="240" w:lineRule="auto"/>
        <w:ind w:firstLine="181"/>
        <w:rPr>
          <w:rFonts w:ascii="Times New Roman" w:hAnsi="Times New Roman" w:cs="Times New Roman"/>
          <w:sz w:val="24"/>
          <w:szCs w:val="24"/>
        </w:rPr>
      </w:pPr>
      <w:r w:rsidRPr="002F05AD">
        <w:rPr>
          <w:rFonts w:ascii="Times New Roman" w:hAnsi="Times New Roman" w:cs="Times New Roman"/>
          <w:i/>
          <w:lang w:val="pt-BR"/>
        </w:rPr>
        <w:t>+ Lưu</w:t>
      </w:r>
      <w:r w:rsidRPr="002F05AD">
        <w:rPr>
          <w:rFonts w:ascii="Times New Roman" w:hAnsi="Times New Roman" w:cs="Times New Roman"/>
          <w:i/>
          <w:sz w:val="26"/>
          <w:szCs w:val="26"/>
          <w:lang w:val="pt-BR"/>
        </w:rPr>
        <w:t xml:space="preserve"> hồ sơ CM .</w:t>
      </w:r>
    </w:p>
    <w:p w:rsidR="006976B5" w:rsidRPr="00F675FC" w:rsidRDefault="006976B5" w:rsidP="00F675FC">
      <w:p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br w:type="page"/>
      </w:r>
    </w:p>
    <w:p w:rsidR="006976B5" w:rsidRPr="00F675FC" w:rsidRDefault="006976B5" w:rsidP="00F675FC">
      <w:pPr>
        <w:pStyle w:val="ListParagraph"/>
        <w:numPr>
          <w:ilvl w:val="0"/>
          <w:numId w:val="1"/>
        </w:numPr>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lastRenderedPageBreak/>
        <w:t>MA TRẬN ĐẶC TẢ:</w:t>
      </w:r>
    </w:p>
    <w:tbl>
      <w:tblPr>
        <w:tblW w:w="156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19"/>
        <w:gridCol w:w="1431"/>
        <w:gridCol w:w="8331"/>
        <w:gridCol w:w="900"/>
        <w:gridCol w:w="939"/>
        <w:gridCol w:w="780"/>
        <w:gridCol w:w="780"/>
      </w:tblGrid>
      <w:tr w:rsidR="006976B5" w:rsidRPr="00F675FC" w:rsidTr="00F104C1">
        <w:trPr>
          <w:trHeight w:val="299"/>
        </w:trPr>
        <w:tc>
          <w:tcPr>
            <w:tcW w:w="720"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STT</w:t>
            </w:r>
          </w:p>
        </w:tc>
        <w:tc>
          <w:tcPr>
            <w:tcW w:w="1719" w:type="dxa"/>
            <w:vMerge w:val="restart"/>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NỘI DUNG KIẾN THỨC</w:t>
            </w:r>
          </w:p>
        </w:tc>
        <w:tc>
          <w:tcPr>
            <w:tcW w:w="1431"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ĐƠN VỊ KIẾN THỨC</w:t>
            </w:r>
          </w:p>
        </w:tc>
        <w:tc>
          <w:tcPr>
            <w:tcW w:w="8331" w:type="dxa"/>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Chuẩn kiến thức kĩ năng cần kiểm tra</w:t>
            </w:r>
          </w:p>
        </w:tc>
        <w:tc>
          <w:tcPr>
            <w:tcW w:w="3399" w:type="dxa"/>
            <w:gridSpan w:val="4"/>
            <w:vMerge w:val="restart"/>
            <w:shd w:val="clear" w:color="auto" w:fill="auto"/>
            <w:vAlign w:val="center"/>
            <w:hideMark/>
          </w:tcPr>
          <w:p w:rsidR="006976B5" w:rsidRPr="00F675FC" w:rsidRDefault="006976B5" w:rsidP="00F675FC">
            <w:pPr>
              <w:spacing w:after="0" w:line="240" w:lineRule="auto"/>
              <w:jc w:val="center"/>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Số câu hỏi theo mức độ nhận thức</w:t>
            </w:r>
          </w:p>
        </w:tc>
      </w:tr>
      <w:tr w:rsidR="006976B5" w:rsidRPr="00F675FC" w:rsidTr="00F104C1">
        <w:trPr>
          <w:trHeight w:val="50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83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3399" w:type="dxa"/>
            <w:gridSpan w:val="4"/>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r>
      <w:tr w:rsidR="006976B5" w:rsidRPr="00F675FC" w:rsidTr="00F104C1">
        <w:trPr>
          <w:trHeight w:val="539"/>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8331"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90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p>
        </w:tc>
        <w:tc>
          <w:tcPr>
            <w:tcW w:w="939"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Thông hiểu</w:t>
            </w:r>
          </w:p>
        </w:tc>
        <w:tc>
          <w:tcPr>
            <w:tcW w:w="78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Vận dụng thấp</w:t>
            </w:r>
          </w:p>
        </w:tc>
        <w:tc>
          <w:tcPr>
            <w:tcW w:w="780"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Vận dụng cao</w:t>
            </w:r>
          </w:p>
        </w:tc>
      </w:tr>
      <w:tr w:rsidR="006976B5" w:rsidRPr="00F675FC" w:rsidTr="00F104C1">
        <w:trPr>
          <w:trHeight w:val="952"/>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1</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Este_ Lipit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I.1  Este</w:t>
            </w:r>
          </w:p>
        </w:tc>
        <w:tc>
          <w:tcPr>
            <w:tcW w:w="8331" w:type="dxa"/>
            <w:shd w:val="clear" w:color="auto" w:fill="auto"/>
            <w:hideMark/>
          </w:tcPr>
          <w:p w:rsidR="002B52CB"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 xml:space="preserve">- </w:t>
            </w:r>
            <w:r w:rsidRPr="00F675FC">
              <w:rPr>
                <w:rFonts w:ascii="Times New Roman" w:eastAsia="Times New Roman" w:hAnsi="Times New Roman" w:cs="Times New Roman"/>
                <w:color w:val="000000"/>
                <w:sz w:val="24"/>
                <w:szCs w:val="24"/>
              </w:rPr>
              <w:t>Tái hiện được khái niệm este</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sym w:font="Symbol" w:char="F02D"/>
            </w:r>
            <w:r w:rsidRPr="00F675FC">
              <w:rPr>
                <w:rFonts w:ascii="Times New Roman" w:hAnsi="Times New Roman" w:cs="Times New Roman"/>
              </w:rPr>
              <w:t xml:space="preserve"> Ứng dụng của một số este tiêu biểu.</w:t>
            </w:r>
          </w:p>
          <w:p w:rsidR="006976B5" w:rsidRPr="00F675FC" w:rsidRDefault="002B52CB"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Thông hiểu:</w:t>
            </w:r>
            <w:r w:rsidR="006976B5" w:rsidRPr="00F675FC">
              <w:rPr>
                <w:rFonts w:ascii="Times New Roman" w:eastAsia="Times New Roman" w:hAnsi="Times New Roman" w:cs="Times New Roman"/>
                <w:color w:val="000000"/>
                <w:sz w:val="24"/>
                <w:szCs w:val="24"/>
              </w:rPr>
              <w:br/>
              <w:t>- Trình bày được đặc điểm thủy phân este trong môi trường axit hoặc bazo</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t>- Este không tan trong n</w:t>
            </w:r>
            <w:r w:rsidRPr="00F675FC">
              <w:rPr>
                <w:rFonts w:ascii="Times New Roman" w:hAnsi="Times New Roman" w:cs="Times New Roman"/>
              </w:rPr>
              <w:softHyphen/>
              <w:t>ước và có nhiệt độ sôi thấp hơn axit đồng phân.</w:t>
            </w:r>
          </w:p>
          <w:p w:rsidR="002B52CB" w:rsidRPr="00F675FC" w:rsidRDefault="002B52CB" w:rsidP="00F675FC">
            <w:pPr>
              <w:spacing w:after="0" w:line="240" w:lineRule="auto"/>
              <w:rPr>
                <w:rFonts w:ascii="Times New Roman" w:hAnsi="Times New Roman" w:cs="Times New Roman"/>
              </w:rPr>
            </w:pPr>
            <w:r w:rsidRPr="00F675FC">
              <w:rPr>
                <w:rFonts w:ascii="Times New Roman" w:hAnsi="Times New Roman" w:cs="Times New Roman"/>
              </w:rPr>
              <w:t>- Xác định CTCT, tên gọi este khi biết CTCT, tên gọi sản phẩm phản ứng thủy phân và ngược lại</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126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I.2 Lipit</w:t>
            </w:r>
          </w:p>
        </w:tc>
        <w:tc>
          <w:tcPr>
            <w:tcW w:w="8331" w:type="dxa"/>
            <w:shd w:val="clear" w:color="auto" w:fill="auto"/>
            <w:hideMark/>
          </w:tcPr>
          <w:p w:rsidR="002B52CB" w:rsidRPr="00F675FC" w:rsidRDefault="002B52CB" w:rsidP="00F675FC">
            <w:pPr>
              <w:tabs>
                <w:tab w:val="left" w:pos="8820"/>
              </w:tabs>
              <w:spacing w:after="0" w:line="240" w:lineRule="auto"/>
              <w:rPr>
                <w:rFonts w:ascii="Times New Roman" w:hAnsi="Times New Roman" w:cs="Times New Roman"/>
                <w:b/>
                <w:lang w:val="it-IT"/>
              </w:rPr>
            </w:pPr>
            <w:r w:rsidRPr="00F675FC">
              <w:rPr>
                <w:rFonts w:ascii="Times New Roman" w:hAnsi="Times New Roman" w:cs="Times New Roman"/>
                <w:b/>
                <w:bCs/>
                <w:lang w:val="it-IT"/>
              </w:rPr>
              <w:t>Nhận biết:</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Khái niệm và phân loại lipit.</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Khái niệm chất béo, biết công thức cấu tạo chất béo. Gọi tên chất béo cơ bản.</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Tính chất vật lí (trạng thái, tính tan).</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Tính chất hoá học (tính chất chung của este và phản ứng hiđro hoá chất béo lỏng).</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t>- Ứng dụng của chất béo.</w:t>
            </w:r>
          </w:p>
          <w:p w:rsidR="002B52CB" w:rsidRPr="00F675FC" w:rsidRDefault="002B52CB" w:rsidP="00F675FC">
            <w:pPr>
              <w:tabs>
                <w:tab w:val="left" w:pos="8820"/>
              </w:tabs>
              <w:spacing w:after="0" w:line="240" w:lineRule="auto"/>
              <w:rPr>
                <w:rFonts w:ascii="Times New Roman" w:hAnsi="Times New Roman" w:cs="Times New Roman"/>
                <w:lang w:val="it-IT"/>
              </w:rPr>
            </w:pPr>
            <w:r w:rsidRPr="00F675FC">
              <w:rPr>
                <w:rFonts w:ascii="Times New Roman" w:hAnsi="Times New Roman" w:cs="Times New Roman"/>
                <w:lang w:val="it-IT"/>
              </w:rPr>
              <w:sym w:font="Symbol" w:char="F02D"/>
            </w:r>
            <w:r w:rsidRPr="00F675FC">
              <w:rPr>
                <w:rFonts w:ascii="Times New Roman" w:hAnsi="Times New Roman" w:cs="Times New Roman"/>
                <w:lang w:val="it-IT"/>
              </w:rPr>
              <w:t xml:space="preserve"> Cách chuyển hoá chất béo lỏng thành chất béo rắn, phản ứng oxi hoá chất béo bởi oxi không khí.</w:t>
            </w:r>
          </w:p>
          <w:p w:rsidR="002B52CB" w:rsidRPr="00F675FC" w:rsidRDefault="002B52CB" w:rsidP="00F675FC">
            <w:pPr>
              <w:spacing w:after="0" w:line="240" w:lineRule="auto"/>
              <w:rPr>
                <w:rFonts w:ascii="Times New Roman" w:hAnsi="Times New Roman" w:cs="Times New Roman"/>
                <w:b/>
                <w:lang w:val="it-IT"/>
              </w:rPr>
            </w:pPr>
            <w:r w:rsidRPr="00F675FC">
              <w:rPr>
                <w:rFonts w:ascii="Times New Roman" w:hAnsi="Times New Roman" w:cs="Times New Roman"/>
                <w:b/>
                <w:lang w:val="it-IT"/>
              </w:rPr>
              <w:t>Thông hiểu:</w:t>
            </w:r>
          </w:p>
          <w:p w:rsidR="002B52CB" w:rsidRPr="00F675FC" w:rsidRDefault="002B52CB" w:rsidP="00F675FC">
            <w:pPr>
              <w:spacing w:after="0" w:line="240" w:lineRule="auto"/>
              <w:rPr>
                <w:rFonts w:ascii="Times New Roman" w:hAnsi="Times New Roman" w:cs="Times New Roman"/>
                <w:bCs/>
                <w:lang w:val="it-IT"/>
              </w:rPr>
            </w:pPr>
            <w:r w:rsidRPr="00F675FC">
              <w:rPr>
                <w:rFonts w:ascii="Times New Roman" w:hAnsi="Times New Roman" w:cs="Times New Roman"/>
                <w:bCs/>
                <w:lang w:val="it-IT"/>
              </w:rPr>
              <w:t>- So sánh đặc điểm phản ứng thủy phân chất béo trong môi trường axit và bazơ.</w:t>
            </w:r>
          </w:p>
          <w:p w:rsidR="002B52CB" w:rsidRPr="00F675FC" w:rsidRDefault="002B52CB" w:rsidP="00F675FC">
            <w:pPr>
              <w:spacing w:after="0" w:line="240" w:lineRule="auto"/>
              <w:rPr>
                <w:rFonts w:ascii="Times New Roman" w:hAnsi="Times New Roman" w:cs="Times New Roman"/>
                <w:bCs/>
                <w:lang w:val="it-IT"/>
              </w:rPr>
            </w:pPr>
            <w:r w:rsidRPr="00F675FC">
              <w:rPr>
                <w:rFonts w:ascii="Times New Roman" w:hAnsi="Times New Roman" w:cs="Times New Roman"/>
                <w:bCs/>
                <w:lang w:val="it-IT"/>
              </w:rPr>
              <w:t>- Dựa vào tính chất hóa học xác định chất béo hoặc sản phẩm phản ứng thủy phân chất béo ở mức độ đơn giản.</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1834"/>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2</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Cacbohidrat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II.1 Glucozo</w:t>
            </w:r>
          </w:p>
        </w:tc>
        <w:tc>
          <w:tcPr>
            <w:tcW w:w="8331" w:type="dxa"/>
            <w:shd w:val="clear" w:color="auto" w:fill="auto"/>
            <w:hideMark/>
          </w:tcPr>
          <w:p w:rsidR="002B52CB" w:rsidRPr="00F675FC" w:rsidRDefault="002B52CB" w:rsidP="00F675FC">
            <w:pPr>
              <w:tabs>
                <w:tab w:val="left" w:pos="8820"/>
              </w:tabs>
              <w:spacing w:after="0" w:line="240" w:lineRule="auto"/>
              <w:jc w:val="both"/>
              <w:rPr>
                <w:rFonts w:ascii="Times New Roman" w:hAnsi="Times New Roman" w:cs="Times New Roman"/>
                <w:b/>
                <w:lang w:val="it-IT"/>
              </w:rPr>
            </w:pPr>
            <w:r w:rsidRPr="00F675FC">
              <w:rPr>
                <w:rFonts w:ascii="Times New Roman" w:hAnsi="Times New Roman" w:cs="Times New Roman"/>
                <w:b/>
                <w:bCs/>
                <w:lang w:val="it-IT"/>
              </w:rPr>
              <w:t>Nhận biết:</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xml:space="preserve">- Khái niệm, phân loại cacbohiđrat. </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Công thức cấu tạo dạng mạch hở, tính chất vật lí (trạng thái, màu, mùi, độ tan), ứng dụng của glucozơ.</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b/>
                <w:bCs/>
                <w:lang w:val="it-IT"/>
              </w:rPr>
              <w:t>Thông hiểu:</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lang w:val="it-IT"/>
              </w:rPr>
              <w:t>- Tính chất hóa học của glucozơ: Tính chất của ancol đa chức, anđehit đơn chức; phản ứng lên men rượu.</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lang w:val="it-IT"/>
              </w:rPr>
              <w:t>- Tính khối lượng các chất trong phản ứng lên mên rượu, phản ứng tráng bạc, phản ứng cháy của glucozơ.</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b/>
                <w:lang w:val="it-IT"/>
              </w:rPr>
              <w:t>Vận dụng</w:t>
            </w:r>
            <w:r w:rsidRPr="00A05BB6">
              <w:rPr>
                <w:rFonts w:ascii="Times New Roman" w:hAnsi="Times New Roman" w:cs="Times New Roman"/>
                <w:b/>
                <w:bCs/>
                <w:lang w:val="it-IT"/>
              </w:rPr>
              <w:t>:</w:t>
            </w:r>
            <w:r w:rsidRPr="00A05BB6">
              <w:rPr>
                <w:rFonts w:ascii="Times New Roman" w:hAnsi="Times New Roman" w:cs="Times New Roman"/>
                <w:lang w:val="it-IT"/>
              </w:rPr>
              <w:t xml:space="preserve"> </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lang w:val="it-IT"/>
              </w:rPr>
              <w:t>- Dự đoán được tính chất hóa học.</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lang w:val="it-IT"/>
              </w:rPr>
              <w:t>- Viết được PTHH chứng minh tính chất hoá học của glucozơ.</w:t>
            </w:r>
          </w:p>
          <w:p w:rsidR="002B52CB" w:rsidRPr="00A05BB6" w:rsidRDefault="002B52CB" w:rsidP="00F675FC">
            <w:pPr>
              <w:spacing w:after="0" w:line="240" w:lineRule="auto"/>
              <w:jc w:val="both"/>
              <w:rPr>
                <w:rFonts w:ascii="Times New Roman" w:hAnsi="Times New Roman" w:cs="Times New Roman"/>
                <w:lang w:val="it-IT"/>
              </w:rPr>
            </w:pPr>
            <w:r w:rsidRPr="00A05BB6">
              <w:rPr>
                <w:rFonts w:ascii="Times New Roman" w:hAnsi="Times New Roman" w:cs="Times New Roman"/>
                <w:lang w:val="it-IT"/>
              </w:rPr>
              <w:t>- Phân biệt dung dịch glucozơ với glixerol bằng phương pháp hoá học.</w:t>
            </w:r>
          </w:p>
          <w:p w:rsidR="002B52CB" w:rsidRPr="00A05BB6" w:rsidRDefault="002B52CB" w:rsidP="00F675FC">
            <w:pPr>
              <w:spacing w:after="0" w:line="240" w:lineRule="auto"/>
              <w:rPr>
                <w:rFonts w:ascii="Times New Roman" w:hAnsi="Times New Roman" w:cs="Times New Roman"/>
                <w:lang w:val="it-IT"/>
              </w:rPr>
            </w:pPr>
            <w:r w:rsidRPr="00A05BB6">
              <w:rPr>
                <w:rFonts w:ascii="Times New Roman" w:hAnsi="Times New Roman" w:cs="Times New Roman"/>
                <w:lang w:val="it-IT"/>
              </w:rPr>
              <w:t>- Tính khối lượng glucozơ trong phản ứng.</w:t>
            </w:r>
          </w:p>
          <w:p w:rsidR="002B52CB" w:rsidRPr="00A05BB6" w:rsidRDefault="002B52CB" w:rsidP="00F675FC">
            <w:pPr>
              <w:spacing w:after="0" w:line="240" w:lineRule="auto"/>
              <w:rPr>
                <w:rFonts w:ascii="Times New Roman" w:eastAsia="Times New Roman" w:hAnsi="Times New Roman" w:cs="Times New Roman"/>
                <w:color w:val="000000"/>
                <w:sz w:val="24"/>
                <w:szCs w:val="24"/>
                <w:lang w:val="it-IT"/>
              </w:rPr>
            </w:pPr>
            <w:r w:rsidRPr="00F675FC">
              <w:rPr>
                <w:rFonts w:ascii="Times New Roman" w:hAnsi="Times New Roman" w:cs="Times New Roman"/>
                <w:lang w:val="de-DE"/>
              </w:rPr>
              <w:t>- Tính khối lượng glucozơ phản ứng, khối lượng sản phẩm.</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2973"/>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II.2 Saccarozo, tinh bột và xenlulozo</w:t>
            </w:r>
          </w:p>
        </w:tc>
        <w:tc>
          <w:tcPr>
            <w:tcW w:w="8331" w:type="dxa"/>
            <w:shd w:val="clear" w:color="auto" w:fill="auto"/>
            <w:hideMark/>
          </w:tcPr>
          <w:p w:rsidR="002B52CB" w:rsidRPr="00F675FC" w:rsidRDefault="002B52CB"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lang w:val="it-IT"/>
              </w:rPr>
              <w:t>Nhận biết:</w:t>
            </w:r>
          </w:p>
          <w:p w:rsidR="002B52CB" w:rsidRPr="00F675FC" w:rsidRDefault="002B52CB" w:rsidP="00F675FC">
            <w:pPr>
              <w:pStyle w:val="Title"/>
              <w:tabs>
                <w:tab w:val="left" w:pos="8820"/>
              </w:tabs>
              <w:spacing w:after="0" w:line="240" w:lineRule="auto"/>
              <w:ind w:firstLine="0"/>
              <w:jc w:val="left"/>
              <w:rPr>
                <w:rFonts w:ascii="Times New Roman" w:hAnsi="Times New Roman"/>
                <w:b w:val="0"/>
                <w:lang w:val="it-IT"/>
              </w:rPr>
            </w:pPr>
            <w:r w:rsidRPr="00F675FC">
              <w:rPr>
                <w:rFonts w:ascii="Times New Roman" w:hAnsi="Times New Roman"/>
                <w:b w:val="0"/>
                <w:lang w:val="it-IT"/>
              </w:rPr>
              <w:t>- CTPT, đặc điểm cấu tạo.</w:t>
            </w:r>
          </w:p>
          <w:p w:rsidR="002B52CB" w:rsidRPr="00F675FC" w:rsidRDefault="002B52CB" w:rsidP="00F675FC">
            <w:pPr>
              <w:pStyle w:val="Title"/>
              <w:tabs>
                <w:tab w:val="left" w:pos="8820"/>
              </w:tabs>
              <w:spacing w:after="0" w:line="240" w:lineRule="auto"/>
              <w:ind w:firstLine="0"/>
              <w:jc w:val="left"/>
              <w:rPr>
                <w:rFonts w:ascii="Times New Roman" w:hAnsi="Times New Roman"/>
                <w:b w:val="0"/>
                <w:lang w:val="it-IT"/>
              </w:rPr>
            </w:pPr>
            <w:r w:rsidRPr="00F675FC">
              <w:rPr>
                <w:rFonts w:ascii="Times New Roman" w:hAnsi="Times New Roman"/>
                <w:b w:val="0"/>
                <w:lang w:val="it-IT"/>
              </w:rPr>
              <w:t xml:space="preserve">- Tính chất vật lí </w:t>
            </w:r>
            <w:r w:rsidRPr="00F675FC">
              <w:rPr>
                <w:rFonts w:ascii="Times New Roman" w:hAnsi="Times New Roman"/>
                <w:b w:val="0"/>
                <w:bCs w:val="0"/>
                <w:lang w:val="it-IT"/>
              </w:rPr>
              <w:t>(trạng thái, màu, mùi, vị , độ tan) của saccarozơ, tinh bột, xenlulozơ)</w:t>
            </w:r>
          </w:p>
          <w:p w:rsidR="002B52CB" w:rsidRPr="00F675FC" w:rsidRDefault="002B52CB" w:rsidP="00F675FC">
            <w:pPr>
              <w:pStyle w:val="Title"/>
              <w:tabs>
                <w:tab w:val="left" w:pos="8820"/>
              </w:tabs>
              <w:spacing w:after="0" w:line="240" w:lineRule="auto"/>
              <w:ind w:firstLine="0"/>
              <w:jc w:val="left"/>
              <w:rPr>
                <w:rFonts w:ascii="Times New Roman" w:hAnsi="Times New Roman"/>
                <w:b w:val="0"/>
                <w:bCs w:val="0"/>
                <w:lang w:val="it-IT"/>
              </w:rPr>
            </w:pPr>
            <w:r w:rsidRPr="00F675FC">
              <w:rPr>
                <w:rFonts w:ascii="Times New Roman" w:hAnsi="Times New Roman"/>
                <w:b w:val="0"/>
                <w:lang w:val="it-IT"/>
              </w:rPr>
              <w:t xml:space="preserve">- Tính chất hóa học của saccarozơ, </w:t>
            </w:r>
            <w:r w:rsidRPr="00F675FC">
              <w:rPr>
                <w:rFonts w:ascii="Times New Roman" w:hAnsi="Times New Roman"/>
                <w:b w:val="0"/>
                <w:bCs w:val="0"/>
                <w:lang w:val="it-IT"/>
              </w:rPr>
              <w:t xml:space="preserve">tinh bột, xenlulozơ </w:t>
            </w:r>
            <w:r w:rsidRPr="00F675FC">
              <w:rPr>
                <w:rFonts w:ascii="Times New Roman" w:hAnsi="Times New Roman"/>
                <w:b w:val="0"/>
                <w:lang w:val="it-IT"/>
              </w:rPr>
              <w:t>(thủy phân trong môi trường axit). Tính chất riêng (phản ứng của hồ tinh bột với iot, phản ứng của xenlulozơ với axit HNO</w:t>
            </w:r>
            <w:r w:rsidRPr="00F675FC">
              <w:rPr>
                <w:rFonts w:ascii="Times New Roman" w:hAnsi="Times New Roman"/>
                <w:b w:val="0"/>
                <w:vertAlign w:val="subscript"/>
                <w:lang w:val="it-IT"/>
              </w:rPr>
              <w:t>3</w:t>
            </w:r>
            <w:r w:rsidRPr="00F675FC">
              <w:rPr>
                <w:rFonts w:ascii="Times New Roman" w:hAnsi="Times New Roman"/>
                <w:b w:val="0"/>
                <w:lang w:val="it-IT"/>
              </w:rPr>
              <w:t>), ứng dụng.</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b/>
                <w:lang w:val="it-IT"/>
              </w:rPr>
              <w:t>Thông hiểu:</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Làm thí nghiệm rút ra nhận xét. Nêu hiện tượng, giải thích.</w:t>
            </w:r>
          </w:p>
          <w:p w:rsidR="002B52CB" w:rsidRPr="00F675FC" w:rsidRDefault="002B52CB" w:rsidP="00F675FC">
            <w:pPr>
              <w:spacing w:after="0" w:line="240" w:lineRule="auto"/>
              <w:jc w:val="both"/>
              <w:rPr>
                <w:rFonts w:ascii="Times New Roman" w:hAnsi="Times New Roman" w:cs="Times New Roman"/>
                <w:lang w:val="it-IT"/>
              </w:rPr>
            </w:pPr>
            <w:r w:rsidRPr="00F675FC">
              <w:rPr>
                <w:rFonts w:ascii="Times New Roman" w:hAnsi="Times New Roman" w:cs="Times New Roman"/>
                <w:lang w:val="it-IT"/>
              </w:rPr>
              <w:t>- Viết các PTHH minh hoạ cho tính chất hoá học.</w:t>
            </w:r>
          </w:p>
          <w:p w:rsidR="006976B5" w:rsidRPr="00A05BB6" w:rsidRDefault="006976B5" w:rsidP="00F675FC">
            <w:pPr>
              <w:spacing w:after="0" w:line="240" w:lineRule="auto"/>
              <w:rPr>
                <w:rFonts w:ascii="Times New Roman" w:eastAsia="Times New Roman" w:hAnsi="Times New Roman" w:cs="Times New Roman"/>
                <w:b/>
                <w:bCs/>
                <w:color w:val="000000"/>
                <w:sz w:val="24"/>
                <w:szCs w:val="24"/>
                <w:lang w:val="it-IT"/>
              </w:rPr>
            </w:pPr>
            <w:r w:rsidRPr="00A05BB6">
              <w:rPr>
                <w:rFonts w:ascii="Times New Roman" w:eastAsia="Times New Roman" w:hAnsi="Times New Roman" w:cs="Times New Roman"/>
                <w:color w:val="000000"/>
                <w:sz w:val="24"/>
                <w:szCs w:val="24"/>
                <w:lang w:val="it-IT"/>
              </w:rPr>
              <w:br w:type="page"/>
            </w:r>
            <w:r w:rsidRPr="00A05BB6">
              <w:rPr>
                <w:rFonts w:ascii="Times New Roman" w:eastAsia="Times New Roman" w:hAnsi="Times New Roman" w:cs="Times New Roman"/>
                <w:b/>
                <w:bCs/>
                <w:color w:val="000000"/>
                <w:sz w:val="24"/>
                <w:szCs w:val="24"/>
                <w:lang w:val="it-IT"/>
              </w:rPr>
              <w:t>Vận dụng:</w:t>
            </w:r>
          </w:p>
          <w:p w:rsidR="006976B5" w:rsidRPr="00A05BB6" w:rsidRDefault="006976B5" w:rsidP="00F675FC">
            <w:pPr>
              <w:spacing w:after="0" w:line="240" w:lineRule="auto"/>
              <w:rPr>
                <w:rFonts w:ascii="Times New Roman" w:eastAsia="Times New Roman" w:hAnsi="Times New Roman" w:cs="Times New Roman"/>
                <w:color w:val="000000"/>
                <w:sz w:val="24"/>
                <w:szCs w:val="24"/>
                <w:lang w:val="it-IT"/>
              </w:rPr>
            </w:pPr>
            <w:r w:rsidRPr="00A05BB6">
              <w:rPr>
                <w:rFonts w:ascii="Times New Roman" w:eastAsia="Times New Roman" w:hAnsi="Times New Roman" w:cs="Times New Roman"/>
                <w:color w:val="000000"/>
                <w:sz w:val="24"/>
                <w:szCs w:val="24"/>
                <w:lang w:val="it-IT"/>
              </w:rPr>
              <w:br w:type="page"/>
            </w:r>
            <w:r w:rsidRPr="00A05BB6">
              <w:rPr>
                <w:rFonts w:ascii="Times New Roman" w:eastAsia="Times New Roman" w:hAnsi="Times New Roman" w:cs="Times New Roman"/>
                <w:color w:val="000000"/>
                <w:sz w:val="24"/>
                <w:szCs w:val="24"/>
                <w:lang w:val="it-IT"/>
              </w:rPr>
              <w:br w:type="page"/>
              <w:t>- Tính toán bài toán  thủy phân tinh bột, xenlulozo rồi lên men rượu.</w:t>
            </w:r>
          </w:p>
        </w:tc>
        <w:tc>
          <w:tcPr>
            <w:tcW w:w="90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2548"/>
        </w:trPr>
        <w:tc>
          <w:tcPr>
            <w:tcW w:w="720" w:type="dxa"/>
            <w:vMerge w:val="restart"/>
            <w:shd w:val="clear" w:color="auto" w:fill="auto"/>
            <w:noWrap/>
            <w:vAlign w:val="center"/>
            <w:hideMark/>
          </w:tcPr>
          <w:p w:rsidR="006976B5" w:rsidRPr="00F675FC" w:rsidRDefault="006976B5" w:rsidP="00F675FC">
            <w:pPr>
              <w:spacing w:after="0" w:line="240" w:lineRule="auto"/>
              <w:jc w:val="center"/>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3</w:t>
            </w:r>
          </w:p>
        </w:tc>
        <w:tc>
          <w:tcPr>
            <w:tcW w:w="1719" w:type="dxa"/>
            <w:vMerge w:val="restart"/>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Amin_Amino axit</w:t>
            </w: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III.1 Amin</w:t>
            </w:r>
          </w:p>
        </w:tc>
        <w:tc>
          <w:tcPr>
            <w:tcW w:w="8331" w:type="dxa"/>
            <w:shd w:val="clear" w:color="auto" w:fill="auto"/>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 xml:space="preserve">- </w:t>
            </w:r>
            <w:r w:rsidRPr="00F675FC">
              <w:rPr>
                <w:rFonts w:ascii="Times New Roman" w:eastAsia="Times New Roman" w:hAnsi="Times New Roman" w:cs="Times New Roman"/>
                <w:color w:val="000000"/>
                <w:sz w:val="24"/>
                <w:szCs w:val="24"/>
              </w:rPr>
              <w:t>Tái hiện được khái niệm amin</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Liệt kê được tính chất vật lí của amin</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Gọi  được tên các amin dưới 5C.</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color w:val="000000"/>
                <w:sz w:val="24"/>
                <w:szCs w:val="24"/>
              </w:rPr>
              <w:br w:type="page"/>
              <w:t xml:space="preserve">- </w:t>
            </w:r>
            <w:r w:rsidR="00F675FC" w:rsidRPr="00F675FC">
              <w:rPr>
                <w:rFonts w:ascii="Times New Roman" w:eastAsia="Times New Roman" w:hAnsi="Times New Roman" w:cs="Times New Roman"/>
                <w:color w:val="000000"/>
                <w:sz w:val="24"/>
                <w:szCs w:val="24"/>
              </w:rPr>
              <w:t>Biết</w:t>
            </w:r>
            <w:r w:rsidRPr="00F675FC">
              <w:rPr>
                <w:rFonts w:ascii="Times New Roman" w:eastAsia="Times New Roman" w:hAnsi="Times New Roman" w:cs="Times New Roman"/>
                <w:color w:val="000000"/>
                <w:sz w:val="24"/>
                <w:szCs w:val="24"/>
              </w:rPr>
              <w:t xml:space="preserve"> được amin bậc I, bậc II và bậc III.</w:t>
            </w:r>
          </w:p>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Vận dụng</w:t>
            </w:r>
          </w:p>
          <w:p w:rsidR="00F675FC" w:rsidRPr="00F675FC" w:rsidRDefault="00F675FC" w:rsidP="00F675FC">
            <w:pPr>
              <w:spacing w:after="0" w:line="240" w:lineRule="auto"/>
              <w:rPr>
                <w:rFonts w:ascii="Times New Roman" w:hAnsi="Times New Roman" w:cs="Times New Roman"/>
                <w:lang w:val="it-IT"/>
              </w:rPr>
            </w:pPr>
            <w:r w:rsidRPr="00F675FC">
              <w:rPr>
                <w:rFonts w:ascii="Times New Roman" w:hAnsi="Times New Roman" w:cs="Times New Roman"/>
              </w:rPr>
              <w:t>- So sánh tính bazơ của một số amin</w:t>
            </w:r>
          </w:p>
          <w:p w:rsidR="00F675FC" w:rsidRPr="00A05BB6" w:rsidRDefault="00F675FC" w:rsidP="00F675FC">
            <w:pPr>
              <w:spacing w:after="0" w:line="240" w:lineRule="auto"/>
              <w:rPr>
                <w:rFonts w:ascii="Times New Roman" w:hAnsi="Times New Roman" w:cs="Times New Roman"/>
                <w:lang w:val="it-IT"/>
              </w:rPr>
            </w:pPr>
            <w:r w:rsidRPr="00A05BB6">
              <w:rPr>
                <w:rFonts w:ascii="Times New Roman" w:hAnsi="Times New Roman" w:cs="Times New Roman"/>
                <w:lang w:val="it-IT"/>
              </w:rPr>
              <w:t>- Nhận biết amin</w:t>
            </w:r>
          </w:p>
          <w:p w:rsidR="00F675FC" w:rsidRPr="00A05BB6" w:rsidRDefault="00F675FC" w:rsidP="00F675FC">
            <w:pPr>
              <w:spacing w:after="0" w:line="240" w:lineRule="auto"/>
              <w:rPr>
                <w:rFonts w:ascii="Times New Roman" w:hAnsi="Times New Roman" w:cs="Times New Roman"/>
                <w:bCs/>
                <w:lang w:val="it-IT"/>
              </w:rPr>
            </w:pPr>
            <w:r w:rsidRPr="00A05BB6">
              <w:rPr>
                <w:rFonts w:ascii="Times New Roman" w:hAnsi="Times New Roman" w:cs="Times New Roman"/>
                <w:bCs/>
                <w:lang w:val="it-IT"/>
              </w:rPr>
              <w:t>- Xác định CTPT theo số liệu đã cho.</w:t>
            </w:r>
          </w:p>
          <w:p w:rsidR="00F675FC" w:rsidRPr="00A05BB6" w:rsidRDefault="00F675FC" w:rsidP="00F675FC">
            <w:pPr>
              <w:spacing w:after="0" w:line="240" w:lineRule="auto"/>
              <w:rPr>
                <w:rFonts w:ascii="Times New Roman" w:hAnsi="Times New Roman" w:cs="Times New Roman"/>
                <w:lang w:val="it-IT"/>
              </w:rPr>
            </w:pPr>
            <w:r w:rsidRPr="00A05BB6">
              <w:rPr>
                <w:rFonts w:ascii="Times New Roman" w:hAnsi="Times New Roman" w:cs="Times New Roman"/>
                <w:lang w:val="it-IT"/>
              </w:rPr>
              <w:t>- Tính khối lượng amin trong phản ứng với axit hoặc với brom</w:t>
            </w:r>
          </w:p>
          <w:p w:rsidR="00F675FC" w:rsidRPr="00A05BB6" w:rsidRDefault="00F675FC" w:rsidP="00F675FC">
            <w:pPr>
              <w:spacing w:after="0" w:line="240" w:lineRule="auto"/>
              <w:rPr>
                <w:rFonts w:ascii="Times New Roman" w:hAnsi="Times New Roman" w:cs="Times New Roman"/>
                <w:lang w:val="it-IT"/>
              </w:rPr>
            </w:pPr>
            <w:r w:rsidRPr="00A05BB6">
              <w:rPr>
                <w:rFonts w:ascii="Times New Roman" w:hAnsi="Times New Roman" w:cs="Times New Roman"/>
                <w:lang w:val="it-IT"/>
              </w:rPr>
              <w:t>- Xác định CTCT amin dựa vào phản ứng tạo muối theo số liệu đã cho.</w:t>
            </w:r>
          </w:p>
          <w:p w:rsidR="00F675FC" w:rsidRPr="00F675FC" w:rsidRDefault="00F675FC" w:rsidP="00F675FC">
            <w:pPr>
              <w:spacing w:after="0" w:line="240" w:lineRule="auto"/>
              <w:rPr>
                <w:rFonts w:ascii="Times New Roman" w:hAnsi="Times New Roman" w:cs="Times New Roman"/>
                <w:b/>
                <w:bCs/>
                <w:lang w:val="it-IT"/>
              </w:rPr>
            </w:pPr>
            <w:r w:rsidRPr="00F675FC">
              <w:rPr>
                <w:rFonts w:ascii="Times New Roman" w:hAnsi="Times New Roman" w:cs="Times New Roman"/>
                <w:b/>
                <w:bCs/>
                <w:lang w:val="it-IT"/>
              </w:rPr>
              <w:t>Vận dụng cao:</w:t>
            </w:r>
          </w:p>
          <w:p w:rsidR="006976B5" w:rsidRPr="00F675FC" w:rsidRDefault="00F675FC" w:rsidP="00F675FC">
            <w:pPr>
              <w:spacing w:after="0" w:line="240" w:lineRule="auto"/>
              <w:rPr>
                <w:rFonts w:ascii="Times New Roman" w:hAnsi="Times New Roman" w:cs="Times New Roman"/>
                <w:lang w:val="it-IT"/>
              </w:rPr>
            </w:pPr>
            <w:r w:rsidRPr="00F675FC">
              <w:rPr>
                <w:rFonts w:ascii="Times New Roman" w:hAnsi="Times New Roman" w:cs="Times New Roman"/>
                <w:lang w:val="it-IT"/>
              </w:rPr>
              <w:t>- Xác định CTPT, CTCT, khối lượng amin trong hỗn hợp các amin.</w:t>
            </w:r>
          </w:p>
        </w:tc>
        <w:tc>
          <w:tcPr>
            <w:tcW w:w="90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C328A6"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3391"/>
        </w:trPr>
        <w:tc>
          <w:tcPr>
            <w:tcW w:w="720" w:type="dxa"/>
            <w:vMerge/>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hideMark/>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III.2 Amino axit</w:t>
            </w:r>
          </w:p>
        </w:tc>
        <w:tc>
          <w:tcPr>
            <w:tcW w:w="8331" w:type="dxa"/>
            <w:shd w:val="clear" w:color="auto" w:fill="auto"/>
            <w:hideMark/>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Nhận biết:</w:t>
            </w:r>
            <w:r w:rsidRPr="00F675FC">
              <w:rPr>
                <w:rFonts w:ascii="Times New Roman" w:eastAsia="Times New Roman" w:hAnsi="Times New Roman" w:cs="Times New Roman"/>
                <w:b/>
                <w:bCs/>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t xml:space="preserve">- </w:t>
            </w:r>
            <w:r w:rsidRPr="00F675FC">
              <w:rPr>
                <w:rFonts w:ascii="Times New Roman" w:eastAsia="Times New Roman" w:hAnsi="Times New Roman" w:cs="Times New Roman"/>
                <w:color w:val="000000"/>
                <w:sz w:val="24"/>
                <w:szCs w:val="24"/>
              </w:rPr>
              <w:t>Tái hiện được khái niệm, cấu tạo amino axit</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Tái hiện  được tên gọi, CTCT của  5 α_ amino axit thường gặp (SGK).</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được dung dịch amino axit làm đổi màu quỳ tím dựa vào CTCT.</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Chứng minh  amino axit lưỡng tính.</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b/>
                <w:bCs/>
                <w:color w:val="000000"/>
                <w:sz w:val="24"/>
                <w:szCs w:val="24"/>
              </w:rPr>
              <w:t>Thông hiểu:</w:t>
            </w:r>
            <w:r w:rsidRPr="00F675FC">
              <w:rPr>
                <w:rFonts w:ascii="Times New Roman" w:eastAsia="Times New Roman" w:hAnsi="Times New Roman" w:cs="Times New Roman"/>
                <w:color w:val="000000"/>
                <w:sz w:val="24"/>
                <w:szCs w:val="24"/>
              </w:rPr>
              <w:br w:type="page"/>
              <w:t>- Phân biệt được amino axit dạng  α.</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số đồng phân amino axit C3, C4.</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Trình bày được phản ứng chứng minh  amino axit lưỡng tính.</w:t>
            </w:r>
            <w:r w:rsidRPr="00F675FC">
              <w:rPr>
                <w:rFonts w:ascii="Times New Roman" w:eastAsia="Times New Roman" w:hAnsi="Times New Roman" w:cs="Times New Roman"/>
                <w:color w:val="000000"/>
                <w:sz w:val="24"/>
                <w:szCs w:val="24"/>
              </w:rPr>
              <w:br w:type="page"/>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br w:type="page"/>
              <w:t>- Xác định được dung dịch amino axit làm đổi màu quỳ tím từ tên chất.</w:t>
            </w:r>
          </w:p>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color w:val="000000"/>
                <w:sz w:val="24"/>
                <w:szCs w:val="24"/>
              </w:rPr>
              <w:br w:type="page"/>
            </w:r>
            <w:r w:rsidRPr="00F675FC">
              <w:rPr>
                <w:rFonts w:ascii="Times New Roman" w:eastAsia="Times New Roman" w:hAnsi="Times New Roman" w:cs="Times New Roman"/>
                <w:b/>
                <w:bCs/>
                <w:color w:val="000000"/>
                <w:sz w:val="24"/>
                <w:szCs w:val="24"/>
              </w:rPr>
              <w:t>Vận dụng</w:t>
            </w:r>
            <w:r w:rsidR="002B52CB" w:rsidRPr="00F675FC">
              <w:rPr>
                <w:rFonts w:ascii="Times New Roman" w:eastAsia="Times New Roman" w:hAnsi="Times New Roman" w:cs="Times New Roman"/>
                <w:b/>
                <w:bCs/>
                <w:color w:val="000000"/>
                <w:sz w:val="24"/>
                <w:szCs w:val="24"/>
              </w:rPr>
              <w:t xml:space="preserve"> cao</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b/>
                <w:bCs/>
                <w:color w:val="000000"/>
                <w:sz w:val="24"/>
                <w:szCs w:val="24"/>
              </w:rPr>
              <w:br w:type="page"/>
            </w:r>
            <w:r w:rsidRPr="00F675FC">
              <w:rPr>
                <w:rFonts w:ascii="Times New Roman" w:eastAsia="Times New Roman" w:hAnsi="Times New Roman" w:cs="Times New Roman"/>
                <w:color w:val="000000"/>
                <w:sz w:val="24"/>
                <w:szCs w:val="24"/>
              </w:rPr>
              <w:br w:type="page"/>
              <w:t xml:space="preserve">- Xác định được CTCT của amino axit dựa vào phản ứng axit </w:t>
            </w:r>
            <w:r w:rsidR="002B52CB" w:rsidRPr="00F675FC">
              <w:rPr>
                <w:rFonts w:ascii="Times New Roman" w:eastAsia="Times New Roman" w:hAnsi="Times New Roman" w:cs="Times New Roman"/>
                <w:color w:val="000000"/>
                <w:sz w:val="24"/>
                <w:szCs w:val="24"/>
              </w:rPr>
              <w:t>và</w:t>
            </w:r>
            <w:r w:rsidRPr="00F675FC">
              <w:rPr>
                <w:rFonts w:ascii="Times New Roman" w:eastAsia="Times New Roman" w:hAnsi="Times New Roman" w:cs="Times New Roman"/>
                <w:color w:val="000000"/>
                <w:sz w:val="24"/>
                <w:szCs w:val="24"/>
              </w:rPr>
              <w:t xml:space="preserve"> bazơ.</w:t>
            </w:r>
          </w:p>
        </w:tc>
        <w:tc>
          <w:tcPr>
            <w:tcW w:w="90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6976B5" w:rsidRPr="00F675FC" w:rsidTr="00F104C1">
        <w:trPr>
          <w:trHeight w:val="70"/>
        </w:trPr>
        <w:tc>
          <w:tcPr>
            <w:tcW w:w="720" w:type="dxa"/>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p>
        </w:tc>
        <w:tc>
          <w:tcPr>
            <w:tcW w:w="1719" w:type="dxa"/>
            <w:vAlign w:val="center"/>
          </w:tcPr>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III.3</w:t>
            </w:r>
          </w:p>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Peptit - protein</w:t>
            </w:r>
          </w:p>
        </w:tc>
        <w:tc>
          <w:tcPr>
            <w:tcW w:w="8331" w:type="dxa"/>
            <w:shd w:val="clear" w:color="auto" w:fill="auto"/>
          </w:tcPr>
          <w:p w:rsidR="006976B5" w:rsidRPr="00F675FC" w:rsidRDefault="006976B5"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lang w:val="it-IT"/>
              </w:rPr>
              <w:t>Nhận biết:</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xml:space="preserve">- Định nghĩa, đặc điểm cấu tạo. </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Tính chất hoá học của peptit (phản ứng thuỷ phân).</w:t>
            </w:r>
          </w:p>
          <w:p w:rsidR="006976B5" w:rsidRPr="00F675FC" w:rsidRDefault="006976B5" w:rsidP="00F675FC">
            <w:pPr>
              <w:pStyle w:val="Title"/>
              <w:tabs>
                <w:tab w:val="left" w:pos="8820"/>
              </w:tabs>
              <w:spacing w:after="0" w:line="240" w:lineRule="auto"/>
              <w:ind w:firstLine="0"/>
              <w:jc w:val="both"/>
              <w:rPr>
                <w:rFonts w:ascii="Times New Roman" w:hAnsi="Times New Roman"/>
                <w:b w:val="0"/>
                <w:bCs w:val="0"/>
                <w:lang w:val="it-IT"/>
              </w:rPr>
            </w:pPr>
            <w:r w:rsidRPr="00F675FC">
              <w:rPr>
                <w:rFonts w:ascii="Times New Roman" w:hAnsi="Times New Roman"/>
                <w:b w:val="0"/>
                <w:bCs w:val="0"/>
                <w:lang w:val="it-IT"/>
              </w:rPr>
              <w:t xml:space="preserve">- Khái niệm, đặc điểm cấu tạo, tính chất của protein (sự đông tụ; phản ứng thuỷ </w:t>
            </w:r>
            <w:r w:rsidRPr="00F675FC">
              <w:rPr>
                <w:rFonts w:ascii="Times New Roman" w:hAnsi="Times New Roman"/>
                <w:b w:val="0"/>
                <w:bCs w:val="0"/>
                <w:lang w:val="it-IT"/>
              </w:rPr>
              <w:lastRenderedPageBreak/>
              <w:t>phân, phản ứng màu của protein với Cu(OH)</w:t>
            </w:r>
            <w:r w:rsidRPr="00F675FC">
              <w:rPr>
                <w:rFonts w:ascii="Times New Roman" w:hAnsi="Times New Roman"/>
                <w:b w:val="0"/>
                <w:bCs w:val="0"/>
                <w:vertAlign w:val="subscript"/>
                <w:lang w:val="it-IT"/>
              </w:rPr>
              <w:t>2</w:t>
            </w:r>
            <w:r w:rsidRPr="00F675FC">
              <w:rPr>
                <w:rFonts w:ascii="Times New Roman" w:hAnsi="Times New Roman"/>
                <w:b w:val="0"/>
                <w:bCs w:val="0"/>
                <w:lang w:val="it-IT"/>
              </w:rPr>
              <w:t xml:space="preserve">). Vai trò của protein đối với sự sống </w:t>
            </w:r>
          </w:p>
          <w:p w:rsidR="006976B5" w:rsidRPr="00F675FC" w:rsidRDefault="002B52CB" w:rsidP="00F675FC">
            <w:pPr>
              <w:spacing w:after="0" w:line="240" w:lineRule="auto"/>
              <w:jc w:val="both"/>
              <w:rPr>
                <w:rFonts w:ascii="Times New Roman" w:hAnsi="Times New Roman" w:cs="Times New Roman"/>
                <w:b/>
                <w:bCs/>
                <w:sz w:val="24"/>
                <w:szCs w:val="24"/>
                <w:lang w:val="it-IT"/>
              </w:rPr>
            </w:pPr>
            <w:r w:rsidRPr="00F675FC">
              <w:rPr>
                <w:rFonts w:ascii="Times New Roman" w:hAnsi="Times New Roman" w:cs="Times New Roman"/>
                <w:b/>
                <w:bCs/>
                <w:sz w:val="24"/>
                <w:szCs w:val="24"/>
                <w:lang w:val="it-IT"/>
              </w:rPr>
              <w:t>Vận dụng:</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Tính chất hóa học của peptit và protein (phản ứng thuỷ phân).</w:t>
            </w:r>
          </w:p>
          <w:p w:rsidR="006976B5" w:rsidRPr="00F675FC" w:rsidRDefault="006976B5" w:rsidP="00F675FC">
            <w:pPr>
              <w:tabs>
                <w:tab w:val="left" w:pos="8820"/>
              </w:tabs>
              <w:spacing w:after="0" w:line="240" w:lineRule="auto"/>
              <w:jc w:val="both"/>
              <w:rPr>
                <w:rFonts w:ascii="Times New Roman" w:hAnsi="Times New Roman" w:cs="Times New Roman"/>
                <w:sz w:val="24"/>
                <w:szCs w:val="24"/>
                <w:lang w:val="it-IT"/>
              </w:rPr>
            </w:pPr>
            <w:r w:rsidRPr="00F675FC">
              <w:rPr>
                <w:rFonts w:ascii="Times New Roman" w:hAnsi="Times New Roman" w:cs="Times New Roman"/>
                <w:sz w:val="24"/>
                <w:szCs w:val="24"/>
                <w:lang w:val="it-IT"/>
              </w:rPr>
              <w:t xml:space="preserve">cấu tạo một số peptit, đipeptit, tripeptit </w:t>
            </w:r>
          </w:p>
        </w:tc>
        <w:tc>
          <w:tcPr>
            <w:tcW w:w="90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lastRenderedPageBreak/>
              <w:t>1</w:t>
            </w:r>
          </w:p>
        </w:tc>
        <w:tc>
          <w:tcPr>
            <w:tcW w:w="939"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6976B5" w:rsidRPr="00F675FC" w:rsidTr="00F104C1">
        <w:trPr>
          <w:trHeight w:val="70"/>
        </w:trPr>
        <w:tc>
          <w:tcPr>
            <w:tcW w:w="720" w:type="dxa"/>
            <w:vAlign w:val="center"/>
          </w:tcPr>
          <w:p w:rsidR="006976B5" w:rsidRPr="00F675FC" w:rsidRDefault="006976B5"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lastRenderedPageBreak/>
              <w:t>4</w:t>
            </w:r>
          </w:p>
        </w:tc>
        <w:tc>
          <w:tcPr>
            <w:tcW w:w="1719" w:type="dxa"/>
            <w:vAlign w:val="center"/>
          </w:tcPr>
          <w:p w:rsidR="006976B5" w:rsidRPr="00F675FC" w:rsidRDefault="006976B5" w:rsidP="00F675FC">
            <w:pPr>
              <w:spacing w:after="0" w:line="240" w:lineRule="auto"/>
              <w:jc w:val="center"/>
              <w:rPr>
                <w:rFonts w:ascii="Times New Roman" w:hAnsi="Times New Roman" w:cs="Times New Roman"/>
                <w:b/>
                <w:sz w:val="24"/>
                <w:szCs w:val="24"/>
              </w:rPr>
            </w:pPr>
            <w:r w:rsidRPr="00F675FC">
              <w:rPr>
                <w:rFonts w:ascii="Times New Roman" w:hAnsi="Times New Roman" w:cs="Times New Roman"/>
                <w:b/>
                <w:sz w:val="24"/>
                <w:szCs w:val="24"/>
              </w:rPr>
              <w:t>Polime – Vật liệu polime.</w:t>
            </w:r>
          </w:p>
          <w:p w:rsidR="006976B5" w:rsidRPr="00F675FC" w:rsidRDefault="006976B5"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6976B5" w:rsidRPr="00F675FC" w:rsidRDefault="002B52CB"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 xml:space="preserve">IV.1 </w:t>
            </w:r>
            <w:r w:rsidRPr="00F675FC">
              <w:rPr>
                <w:rFonts w:ascii="Times New Roman" w:eastAsia="Times New Roman" w:hAnsi="Times New Roman" w:cs="Times New Roman"/>
                <w:b/>
                <w:color w:val="000000"/>
                <w:sz w:val="24"/>
                <w:szCs w:val="24"/>
              </w:rPr>
              <w:t>Đại cương polime</w:t>
            </w:r>
          </w:p>
        </w:tc>
        <w:tc>
          <w:tcPr>
            <w:tcW w:w="8331" w:type="dxa"/>
            <w:shd w:val="clear" w:color="auto" w:fill="auto"/>
          </w:tcPr>
          <w:p w:rsidR="006976B5" w:rsidRPr="00F675FC" w:rsidRDefault="006976B5" w:rsidP="00F675FC">
            <w:pPr>
              <w:tabs>
                <w:tab w:val="left" w:pos="8820"/>
              </w:tabs>
              <w:spacing w:after="0" w:line="240" w:lineRule="auto"/>
              <w:jc w:val="both"/>
              <w:rPr>
                <w:rFonts w:ascii="Times New Roman" w:hAnsi="Times New Roman" w:cs="Times New Roman"/>
                <w:b/>
                <w:bCs/>
                <w:sz w:val="24"/>
                <w:szCs w:val="24"/>
              </w:rPr>
            </w:pPr>
            <w:r w:rsidRPr="00F675FC">
              <w:rPr>
                <w:rFonts w:ascii="Times New Roman" w:hAnsi="Times New Roman" w:cs="Times New Roman"/>
                <w:b/>
                <w:bCs/>
                <w:sz w:val="24"/>
                <w:szCs w:val="24"/>
              </w:rPr>
              <w:t>Nhận biết:</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Khái niệm, đặc điểm cấu tạo một số polime: </w:t>
            </w:r>
            <w:r w:rsidRPr="00F675FC">
              <w:rPr>
                <w:rFonts w:ascii="Times New Roman" w:hAnsi="Times New Roman"/>
                <w:b w:val="0"/>
                <w:bCs w:val="0"/>
                <w:lang w:val="it-IT"/>
              </w:rPr>
              <w:t>chất dẻo, tơ, cao su.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Tính chất vật lí (trạng thái, nhiệt độ nóng chảy)</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Ứng dụng một số polime: </w:t>
            </w:r>
            <w:r w:rsidRPr="00F675FC">
              <w:rPr>
                <w:rFonts w:ascii="Times New Roman" w:hAnsi="Times New Roman"/>
                <w:b w:val="0"/>
                <w:bCs w:val="0"/>
                <w:lang w:val="it-IT"/>
              </w:rPr>
              <w:t>chất dẻo, tơ, cao su.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Một số phương pháp tổng hợp polime (trùng hợp, trùng ngưng).</w:t>
            </w:r>
          </w:p>
          <w:p w:rsidR="006976B5" w:rsidRPr="00F675FC" w:rsidRDefault="006976B5" w:rsidP="00F675FC">
            <w:pPr>
              <w:pStyle w:val="Title"/>
              <w:tabs>
                <w:tab w:val="left" w:pos="8820"/>
              </w:tabs>
              <w:spacing w:after="0" w:line="240" w:lineRule="auto"/>
              <w:ind w:firstLine="0"/>
              <w:jc w:val="both"/>
              <w:rPr>
                <w:rFonts w:ascii="Times New Roman" w:hAnsi="Times New Roman"/>
                <w:bCs w:val="0"/>
              </w:rPr>
            </w:pPr>
            <w:r w:rsidRPr="00F675FC">
              <w:rPr>
                <w:rFonts w:ascii="Times New Roman" w:hAnsi="Times New Roman"/>
                <w:bCs w:val="0"/>
              </w:rPr>
              <w:t>Thông hiểu:</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Đọc được tên một số polime thông dụng.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6976B5" w:rsidRPr="00F675FC" w:rsidRDefault="006976B5"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Phân biệt được chất dẻo, cao su, tơ</w:t>
            </w:r>
          </w:p>
          <w:p w:rsidR="006976B5" w:rsidRPr="00F675FC" w:rsidRDefault="006976B5" w:rsidP="00F675FC">
            <w:pPr>
              <w:spacing w:after="0" w:line="240" w:lineRule="auto"/>
              <w:rPr>
                <w:rFonts w:ascii="Times New Roman" w:hAnsi="Times New Roman" w:cs="Times New Roman"/>
                <w:sz w:val="24"/>
                <w:szCs w:val="24"/>
              </w:rPr>
            </w:pPr>
            <w:r w:rsidRPr="00F675FC">
              <w:rPr>
                <w:rFonts w:ascii="Times New Roman" w:hAnsi="Times New Roman" w:cs="Times New Roman"/>
                <w:sz w:val="24"/>
                <w:szCs w:val="24"/>
              </w:rPr>
              <w:t>- Phân biệt được polime thiên nhiên với polime tổng hợp hoặc nhân tạo.</w:t>
            </w:r>
          </w:p>
          <w:p w:rsidR="006976B5" w:rsidRPr="00F675FC" w:rsidRDefault="006976B5" w:rsidP="00F675FC">
            <w:pPr>
              <w:spacing w:after="0" w:line="240" w:lineRule="auto"/>
              <w:jc w:val="both"/>
              <w:rPr>
                <w:rFonts w:ascii="Times New Roman" w:hAnsi="Times New Roman" w:cs="Times New Roman"/>
                <w:sz w:val="24"/>
                <w:szCs w:val="24"/>
              </w:rPr>
            </w:pPr>
            <w:r w:rsidRPr="00F675FC">
              <w:rPr>
                <w:rFonts w:ascii="Times New Roman" w:hAnsi="Times New Roman" w:cs="Times New Roman"/>
                <w:sz w:val="24"/>
                <w:szCs w:val="24"/>
              </w:rPr>
              <w:t>- Xác định hệ số polime hoá hoặc CT polime.</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b/>
              </w:rPr>
              <w:t>Vận dụng</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rPr>
              <w:t>- Từ monome viết được công thức cấu tạo, gọi tên của polime và ngược lại.</w:t>
            </w:r>
          </w:p>
          <w:p w:rsidR="00F675FC" w:rsidRPr="00F675FC" w:rsidRDefault="00F675FC" w:rsidP="00F675FC">
            <w:pPr>
              <w:spacing w:after="0" w:line="240" w:lineRule="auto"/>
              <w:jc w:val="both"/>
              <w:rPr>
                <w:rFonts w:ascii="Times New Roman" w:hAnsi="Times New Roman" w:cs="Times New Roman"/>
              </w:rPr>
            </w:pPr>
            <w:r w:rsidRPr="00F675FC">
              <w:rPr>
                <w:rFonts w:ascii="Times New Roman" w:hAnsi="Times New Roman" w:cs="Times New Roman"/>
              </w:rPr>
              <w:t>-</w:t>
            </w:r>
            <w:r w:rsidRPr="00F675FC">
              <w:rPr>
                <w:rFonts w:ascii="Times New Roman" w:hAnsi="Times New Roman" w:cs="Times New Roman"/>
                <w:b/>
              </w:rPr>
              <w:t xml:space="preserve"> </w:t>
            </w:r>
            <w:r w:rsidRPr="00F675FC">
              <w:rPr>
                <w:rFonts w:ascii="Times New Roman" w:hAnsi="Times New Roman" w:cs="Times New Roman"/>
              </w:rPr>
              <w:t>Viết được các PTHH tổng hợp một số polime thông dụng.</w:t>
            </w:r>
          </w:p>
          <w:p w:rsidR="00F675FC" w:rsidRPr="00F675FC" w:rsidRDefault="00F675FC" w:rsidP="00F675FC">
            <w:pPr>
              <w:spacing w:after="0" w:line="240" w:lineRule="auto"/>
              <w:rPr>
                <w:rFonts w:ascii="Times New Roman" w:hAnsi="Times New Roman" w:cs="Times New Roman"/>
              </w:rPr>
            </w:pPr>
            <w:r w:rsidRPr="00F675FC">
              <w:rPr>
                <w:rFonts w:ascii="Times New Roman" w:hAnsi="Times New Roman" w:cs="Times New Roman"/>
              </w:rPr>
              <w:t>- Phân biệt được polime thiên nhiên với polime tổng hợp hoặc nhân tạo.</w:t>
            </w:r>
          </w:p>
          <w:p w:rsidR="00F675FC" w:rsidRPr="00F675FC" w:rsidRDefault="00F675FC" w:rsidP="00F675FC">
            <w:pPr>
              <w:spacing w:after="0" w:line="240" w:lineRule="auto"/>
              <w:jc w:val="both"/>
              <w:rPr>
                <w:rFonts w:ascii="Times New Roman" w:hAnsi="Times New Roman" w:cs="Times New Roman"/>
                <w:sz w:val="24"/>
                <w:szCs w:val="24"/>
              </w:rPr>
            </w:pPr>
            <w:r w:rsidRPr="00A05BB6">
              <w:rPr>
                <w:rFonts w:ascii="Times New Roman" w:hAnsi="Times New Roman" w:cs="Times New Roman"/>
              </w:rPr>
              <w:t>- Sử dụng và bảo quản được một số vật liệu polime trong đời sống.</w:t>
            </w:r>
          </w:p>
        </w:tc>
        <w:tc>
          <w:tcPr>
            <w:tcW w:w="90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6976B5" w:rsidRPr="00F675FC" w:rsidRDefault="006976B5"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2B52CB" w:rsidRPr="00F675FC" w:rsidTr="00F104C1">
        <w:trPr>
          <w:trHeight w:val="70"/>
        </w:trPr>
        <w:tc>
          <w:tcPr>
            <w:tcW w:w="720" w:type="dxa"/>
            <w:vAlign w:val="center"/>
          </w:tcPr>
          <w:p w:rsidR="002B52CB" w:rsidRPr="00F675FC" w:rsidRDefault="002B52CB" w:rsidP="00F675FC">
            <w:pPr>
              <w:spacing w:after="0" w:line="240" w:lineRule="auto"/>
              <w:rPr>
                <w:rFonts w:ascii="Times New Roman" w:eastAsia="Times New Roman" w:hAnsi="Times New Roman" w:cs="Times New Roman"/>
                <w:color w:val="000000"/>
                <w:sz w:val="24"/>
                <w:szCs w:val="24"/>
              </w:rPr>
            </w:pPr>
          </w:p>
        </w:tc>
        <w:tc>
          <w:tcPr>
            <w:tcW w:w="1719" w:type="dxa"/>
            <w:vAlign w:val="center"/>
          </w:tcPr>
          <w:p w:rsidR="002B52CB" w:rsidRPr="00F675FC" w:rsidRDefault="002B52CB"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2B52CB" w:rsidRPr="00F675FC" w:rsidRDefault="002B52CB"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IV.2 Vật liệu polime</w:t>
            </w:r>
          </w:p>
        </w:tc>
        <w:tc>
          <w:tcPr>
            <w:tcW w:w="8331" w:type="dxa"/>
            <w:shd w:val="clear" w:color="auto" w:fill="auto"/>
          </w:tcPr>
          <w:p w:rsidR="002B52CB" w:rsidRPr="00F675FC" w:rsidRDefault="002B52CB" w:rsidP="00F675FC">
            <w:pPr>
              <w:tabs>
                <w:tab w:val="left" w:pos="8820"/>
              </w:tabs>
              <w:spacing w:after="0" w:line="240" w:lineRule="auto"/>
              <w:jc w:val="both"/>
              <w:rPr>
                <w:rFonts w:ascii="Times New Roman" w:hAnsi="Times New Roman" w:cs="Times New Roman"/>
                <w:b/>
                <w:bCs/>
                <w:sz w:val="24"/>
                <w:szCs w:val="24"/>
              </w:rPr>
            </w:pPr>
            <w:r w:rsidRPr="00F675FC">
              <w:rPr>
                <w:rFonts w:ascii="Times New Roman" w:hAnsi="Times New Roman" w:cs="Times New Roman"/>
                <w:b/>
                <w:bCs/>
                <w:sz w:val="24"/>
                <w:szCs w:val="24"/>
              </w:rPr>
              <w:t>Nhận biết:</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Khái niệm, đặc điểm cấu tạo một số polime: </w:t>
            </w:r>
            <w:r w:rsidRPr="00F675FC">
              <w:rPr>
                <w:rFonts w:ascii="Times New Roman" w:hAnsi="Times New Roman"/>
                <w:b w:val="0"/>
                <w:bCs w:val="0"/>
                <w:lang w:val="it-IT"/>
              </w:rPr>
              <w:t>chất dẻo, tơ, cao su.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Tính chất vật lí (trạng thái, nhiệt độ nóng chảy)</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xml:space="preserve">- Ứng dụng một số polime: </w:t>
            </w:r>
            <w:r w:rsidRPr="00F675FC">
              <w:rPr>
                <w:rFonts w:ascii="Times New Roman" w:hAnsi="Times New Roman"/>
                <w:b w:val="0"/>
                <w:bCs w:val="0"/>
                <w:lang w:val="it-IT"/>
              </w:rPr>
              <w:t>chất dẻo, tơ, cao su.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Một số phương pháp tổng hợp polime (trùng hợp, trùng ngưng).</w:t>
            </w:r>
          </w:p>
          <w:p w:rsidR="002B52CB" w:rsidRPr="00F675FC" w:rsidRDefault="002B52CB" w:rsidP="00F675FC">
            <w:pPr>
              <w:pStyle w:val="Title"/>
              <w:tabs>
                <w:tab w:val="left" w:pos="8820"/>
              </w:tabs>
              <w:spacing w:after="0" w:line="240" w:lineRule="auto"/>
              <w:ind w:firstLine="0"/>
              <w:jc w:val="both"/>
              <w:rPr>
                <w:rFonts w:ascii="Times New Roman" w:hAnsi="Times New Roman"/>
                <w:bCs w:val="0"/>
              </w:rPr>
            </w:pPr>
            <w:r w:rsidRPr="00F675FC">
              <w:rPr>
                <w:rFonts w:ascii="Times New Roman" w:hAnsi="Times New Roman"/>
                <w:bCs w:val="0"/>
              </w:rPr>
              <w:t>Thông hiểu:</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Đọc được tên một số polime thông dụng.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Từ đặc điểm cấu tạo của monome dự đoán được loại phản ứng điều chế polime tương ứng.</w:t>
            </w:r>
          </w:p>
          <w:p w:rsidR="00F675FC" w:rsidRPr="00F675FC" w:rsidRDefault="00F675FC" w:rsidP="00F675FC">
            <w:pPr>
              <w:pStyle w:val="Title"/>
              <w:tabs>
                <w:tab w:val="left" w:pos="8820"/>
              </w:tabs>
              <w:spacing w:after="0" w:line="240" w:lineRule="auto"/>
              <w:ind w:firstLine="0"/>
              <w:jc w:val="both"/>
              <w:rPr>
                <w:rFonts w:ascii="Times New Roman" w:hAnsi="Times New Roman"/>
              </w:rPr>
            </w:pPr>
            <w:r w:rsidRPr="00F675FC">
              <w:rPr>
                <w:rFonts w:ascii="Times New Roman" w:hAnsi="Times New Roman"/>
              </w:rPr>
              <w:t>Vận dụng</w:t>
            </w:r>
          </w:p>
          <w:p w:rsidR="002B52CB" w:rsidRPr="00F675FC" w:rsidRDefault="002B52CB" w:rsidP="00F675FC">
            <w:pPr>
              <w:pStyle w:val="Title"/>
              <w:tabs>
                <w:tab w:val="left" w:pos="8820"/>
              </w:tabs>
              <w:spacing w:after="0" w:line="240" w:lineRule="auto"/>
              <w:ind w:firstLine="0"/>
              <w:jc w:val="both"/>
              <w:rPr>
                <w:rFonts w:ascii="Times New Roman" w:hAnsi="Times New Roman"/>
                <w:b w:val="0"/>
              </w:rPr>
            </w:pPr>
            <w:r w:rsidRPr="00F675FC">
              <w:rPr>
                <w:rFonts w:ascii="Times New Roman" w:hAnsi="Times New Roman"/>
                <w:b w:val="0"/>
              </w:rPr>
              <w:t>- Phân biệt được chất dẻo, cao su, tơ</w:t>
            </w:r>
          </w:p>
          <w:p w:rsidR="002B52CB" w:rsidRPr="00F675FC" w:rsidRDefault="002B52CB" w:rsidP="00F675FC">
            <w:pPr>
              <w:spacing w:after="0" w:line="240" w:lineRule="auto"/>
              <w:rPr>
                <w:rFonts w:ascii="Times New Roman" w:hAnsi="Times New Roman" w:cs="Times New Roman"/>
                <w:sz w:val="24"/>
                <w:szCs w:val="24"/>
              </w:rPr>
            </w:pPr>
            <w:r w:rsidRPr="00F675FC">
              <w:rPr>
                <w:rFonts w:ascii="Times New Roman" w:hAnsi="Times New Roman" w:cs="Times New Roman"/>
                <w:sz w:val="24"/>
                <w:szCs w:val="24"/>
              </w:rPr>
              <w:t>- Phân biệt được polime thiên nhiên với polime tổng hợp hoặc nhân tạo.</w:t>
            </w:r>
          </w:p>
          <w:p w:rsidR="002B52CB" w:rsidRPr="00F675FC" w:rsidRDefault="002B52CB" w:rsidP="00F675FC">
            <w:pPr>
              <w:tabs>
                <w:tab w:val="left" w:pos="8820"/>
              </w:tabs>
              <w:spacing w:after="0" w:line="240" w:lineRule="auto"/>
              <w:jc w:val="both"/>
              <w:rPr>
                <w:rFonts w:ascii="Times New Roman" w:hAnsi="Times New Roman" w:cs="Times New Roman"/>
                <w:b/>
                <w:bCs/>
                <w:sz w:val="24"/>
                <w:szCs w:val="24"/>
                <w:lang w:val="nl-NL"/>
              </w:rPr>
            </w:pPr>
            <w:r w:rsidRPr="00F675FC">
              <w:rPr>
                <w:rFonts w:ascii="Times New Roman" w:hAnsi="Times New Roman" w:cs="Times New Roman"/>
                <w:sz w:val="24"/>
                <w:szCs w:val="24"/>
              </w:rPr>
              <w:t>- Xác định hệ số polime hoá hoặc CT polime.</w:t>
            </w:r>
          </w:p>
        </w:tc>
        <w:tc>
          <w:tcPr>
            <w:tcW w:w="90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2</w:t>
            </w:r>
          </w:p>
        </w:tc>
        <w:tc>
          <w:tcPr>
            <w:tcW w:w="939"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2B52CB" w:rsidRPr="00F675FC" w:rsidRDefault="002B52CB" w:rsidP="00F675FC">
            <w:pPr>
              <w:spacing w:after="0" w:line="240" w:lineRule="auto"/>
              <w:jc w:val="center"/>
              <w:rPr>
                <w:rFonts w:ascii="Times New Roman" w:eastAsia="Times New Roman" w:hAnsi="Times New Roman" w:cs="Times New Roman"/>
                <w:i/>
                <w:iCs/>
                <w:color w:val="000000"/>
                <w:sz w:val="24"/>
                <w:szCs w:val="24"/>
              </w:rPr>
            </w:pPr>
          </w:p>
        </w:tc>
      </w:tr>
      <w:tr w:rsidR="00F675FC" w:rsidRPr="00F675FC" w:rsidTr="00F104C1">
        <w:trPr>
          <w:trHeight w:val="70"/>
        </w:trPr>
        <w:tc>
          <w:tcPr>
            <w:tcW w:w="720" w:type="dxa"/>
            <w:vMerge w:val="restart"/>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5</w:t>
            </w:r>
          </w:p>
        </w:tc>
        <w:tc>
          <w:tcPr>
            <w:tcW w:w="1719" w:type="dxa"/>
            <w:vMerge w:val="restart"/>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Đại cương kim loại</w:t>
            </w:r>
          </w:p>
        </w:tc>
        <w:tc>
          <w:tcPr>
            <w:tcW w:w="1431" w:type="dxa"/>
            <w:shd w:val="clear" w:color="auto" w:fill="auto"/>
            <w:noWrap/>
            <w:vAlign w:val="center"/>
          </w:tcPr>
          <w:p w:rsidR="00F675FC" w:rsidRPr="00F675FC" w:rsidRDefault="00F675FC"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 xml:space="preserve">V.1 Vị trí của kim loại trong </w:t>
            </w:r>
            <w:r w:rsidRPr="00F675FC">
              <w:rPr>
                <w:rFonts w:ascii="Times New Roman" w:hAnsi="Times New Roman" w:cs="Times New Roman"/>
                <w:b/>
                <w:bCs/>
                <w:sz w:val="24"/>
                <w:szCs w:val="24"/>
              </w:rPr>
              <w:lastRenderedPageBreak/>
              <w:t xml:space="preserve">bảng tuần hoàn và cấu tạo của kim loại. Tính chất vật lí. </w:t>
            </w:r>
          </w:p>
        </w:tc>
        <w:tc>
          <w:tcPr>
            <w:tcW w:w="8331" w:type="dxa"/>
            <w:shd w:val="clear" w:color="auto" w:fill="auto"/>
          </w:tcPr>
          <w:p w:rsidR="00F675FC" w:rsidRPr="00F675FC" w:rsidRDefault="00F675FC" w:rsidP="00F675FC">
            <w:pPr>
              <w:tabs>
                <w:tab w:val="left" w:pos="8820"/>
              </w:tabs>
              <w:spacing w:after="0" w:line="240" w:lineRule="auto"/>
              <w:jc w:val="both"/>
              <w:rPr>
                <w:rFonts w:ascii="Times New Roman" w:hAnsi="Times New Roman" w:cs="Times New Roman"/>
                <w:b/>
                <w:lang w:val="nl-NL"/>
              </w:rPr>
            </w:pPr>
            <w:r w:rsidRPr="00F675FC">
              <w:rPr>
                <w:rFonts w:ascii="Times New Roman" w:hAnsi="Times New Roman" w:cs="Times New Roman"/>
                <w:b/>
                <w:bCs/>
                <w:lang w:val="nl-NL"/>
              </w:rPr>
              <w:lastRenderedPageBreak/>
              <w:t>Nhận biết: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Vị trí, đặc điểm cấu hình lớp electron ngoài cùng của kim loại.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Khái niệm hợp kim, tính chất vật lí (dẫn nhiệt, dẫn điện, nhiệt độ nóng chảy, trạng thái ...), </w:t>
            </w:r>
            <w:r w:rsidRPr="00F675FC">
              <w:rPr>
                <w:rFonts w:ascii="Times New Roman" w:hAnsi="Times New Roman" w:cs="Times New Roman"/>
                <w:lang w:val="nl-NL"/>
              </w:rPr>
              <w:lastRenderedPageBreak/>
              <w:t>ứng dụng của một số hợp kim (thép không gỉ, đuyra).</w:t>
            </w:r>
          </w:p>
          <w:p w:rsidR="00F675FC" w:rsidRPr="00F675FC" w:rsidRDefault="00F675FC" w:rsidP="00F675FC">
            <w:pPr>
              <w:spacing w:after="0" w:line="240" w:lineRule="auto"/>
              <w:jc w:val="both"/>
              <w:rPr>
                <w:rFonts w:ascii="Times New Roman" w:hAnsi="Times New Roman" w:cs="Times New Roman"/>
                <w:b/>
                <w:bCs/>
                <w:lang w:val="nl-NL"/>
              </w:rPr>
            </w:pPr>
            <w:r w:rsidRPr="00F675FC">
              <w:rPr>
                <w:rFonts w:ascii="Times New Roman" w:hAnsi="Times New Roman" w:cs="Times New Roman"/>
                <w:b/>
                <w:bCs/>
                <w:lang w:val="nl-NL"/>
              </w:rPr>
              <w:t>Thông hiểu:</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chất vật lí chung: ánh kim, dẻo, dẫn điện và dẫn nhiệt tốt.</w:t>
            </w:r>
          </w:p>
          <w:p w:rsidR="00F675FC" w:rsidRPr="00F675FC" w:rsidRDefault="00F675FC" w:rsidP="00F675FC">
            <w:pPr>
              <w:spacing w:after="0" w:line="240" w:lineRule="auto"/>
              <w:jc w:val="both"/>
              <w:rPr>
                <w:rFonts w:ascii="Times New Roman" w:hAnsi="Times New Roman" w:cs="Times New Roman"/>
                <w:b/>
                <w:bCs/>
                <w:lang w:val="nl-NL"/>
              </w:rPr>
            </w:pPr>
            <w:r w:rsidRPr="00F675FC">
              <w:rPr>
                <w:rFonts w:ascii="Times New Roman" w:hAnsi="Times New Roman" w:cs="Times New Roman"/>
                <w:b/>
                <w:bCs/>
                <w:lang w:val="nl-NL"/>
              </w:rPr>
              <w:t>Vận dụng cao</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Bài toán xác định kim loại.</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rPr>
              <w:t>- Xác định % kim loại trong hỗn hợp.</w:t>
            </w: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lastRenderedPageBreak/>
              <w:t>1</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r>
      <w:tr w:rsidR="00F675FC" w:rsidRPr="00F675FC" w:rsidTr="00F104C1">
        <w:trPr>
          <w:trHeight w:val="70"/>
        </w:trPr>
        <w:tc>
          <w:tcPr>
            <w:tcW w:w="720" w:type="dxa"/>
            <w:vMerge/>
            <w:tcBorders>
              <w:bottom w:val="nil"/>
            </w:tcBorders>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p>
        </w:tc>
        <w:tc>
          <w:tcPr>
            <w:tcW w:w="1719" w:type="dxa"/>
            <w:vMerge/>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p>
        </w:tc>
        <w:tc>
          <w:tcPr>
            <w:tcW w:w="1431" w:type="dxa"/>
            <w:shd w:val="clear" w:color="auto" w:fill="auto"/>
            <w:noWrap/>
            <w:vAlign w:val="center"/>
          </w:tcPr>
          <w:p w:rsidR="00F675FC" w:rsidRPr="00F675FC" w:rsidRDefault="00F675FC" w:rsidP="00F675FC">
            <w:pPr>
              <w:spacing w:after="0" w:line="240" w:lineRule="auto"/>
              <w:jc w:val="center"/>
              <w:rPr>
                <w:rFonts w:ascii="Times New Roman" w:hAnsi="Times New Roman" w:cs="Times New Roman"/>
                <w:b/>
                <w:bCs/>
                <w:sz w:val="24"/>
                <w:szCs w:val="24"/>
              </w:rPr>
            </w:pPr>
            <w:r w:rsidRPr="00F675FC">
              <w:rPr>
                <w:rFonts w:ascii="Times New Roman" w:hAnsi="Times New Roman" w:cs="Times New Roman"/>
                <w:b/>
                <w:bCs/>
                <w:sz w:val="24"/>
                <w:szCs w:val="24"/>
              </w:rPr>
              <w:t>V.2 Tính chất hóa học của kim loại. Dãy điện hóa của kim loại</w:t>
            </w:r>
          </w:p>
        </w:tc>
        <w:tc>
          <w:tcPr>
            <w:tcW w:w="8331" w:type="dxa"/>
            <w:shd w:val="clear" w:color="auto" w:fill="auto"/>
          </w:tcPr>
          <w:p w:rsidR="00F675FC" w:rsidRPr="00F675FC" w:rsidRDefault="00F675FC" w:rsidP="00F675FC">
            <w:pPr>
              <w:pStyle w:val="BodyText3"/>
              <w:spacing w:line="240" w:lineRule="auto"/>
              <w:rPr>
                <w:rFonts w:ascii="Times New Roman" w:hAnsi="Times New Roman"/>
                <w:b/>
                <w:bCs w:val="0"/>
                <w:sz w:val="24"/>
                <w:lang w:val="nl-NL"/>
              </w:rPr>
            </w:pPr>
            <w:r w:rsidRPr="00F675FC">
              <w:rPr>
                <w:rFonts w:ascii="Times New Roman" w:hAnsi="Times New Roman"/>
                <w:b/>
                <w:bCs w:val="0"/>
                <w:sz w:val="24"/>
                <w:lang w:val="nl-NL"/>
              </w:rPr>
              <w:t>Nhận biết: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chất hoá học chung là tính khử:</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khử phi kim</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khử ion H</w:t>
            </w:r>
            <w:r w:rsidRPr="00F675FC">
              <w:rPr>
                <w:rFonts w:ascii="Times New Roman" w:hAnsi="Times New Roman" w:cs="Times New Roman"/>
                <w:vertAlign w:val="superscript"/>
                <w:lang w:val="nl-NL"/>
              </w:rPr>
              <w:t xml:space="preserve">+ </w:t>
            </w:r>
            <w:r w:rsidRPr="00F675FC">
              <w:rPr>
                <w:rFonts w:ascii="Times New Roman" w:hAnsi="Times New Roman" w:cs="Times New Roman"/>
                <w:lang w:val="nl-NL"/>
              </w:rPr>
              <w:t>trong nước, dung dịch axit</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ml:space="preserve">        + ion kim loại trong dung dịch muối.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Khái niệm cặp oxi hóa – khử, khả năng khử của các kim loại và khả năng oxi hóa của các ion kim loại.</w:t>
            </w:r>
          </w:p>
          <w:p w:rsidR="00F675FC" w:rsidRPr="00F675FC" w:rsidRDefault="00F675FC" w:rsidP="00F675FC">
            <w:pPr>
              <w:pStyle w:val="BodyText3"/>
              <w:spacing w:line="240" w:lineRule="auto"/>
              <w:rPr>
                <w:rFonts w:ascii="Times New Roman" w:hAnsi="Times New Roman"/>
                <w:b/>
                <w:bCs w:val="0"/>
                <w:sz w:val="24"/>
                <w:lang w:val="nl-NL"/>
              </w:rPr>
            </w:pPr>
            <w:r w:rsidRPr="00F675FC">
              <w:rPr>
                <w:rFonts w:ascii="Times New Roman" w:hAnsi="Times New Roman"/>
                <w:b/>
                <w:bCs w:val="0"/>
                <w:sz w:val="24"/>
                <w:lang w:val="nl-NL"/>
              </w:rPr>
              <w:t>Thông hiểu:</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Quy luật sắp xếp và ý nghĩa dãy điện hóa các kim loại (các nguyên tử được sắp xếp theo chiểu giảm dần tính khử, các ion kim loại được sắp xếp theo chiểu tăng dần tính oxi hoá).</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Tính khối lượng kim loại phản ứng hoặc sản phẩm tạo thành trong phản ứng oxi hóa kim loại.</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Xác định thành phần định tính của sản phẩm trong phản ứng oxi hóa kim loại.</w:t>
            </w:r>
          </w:p>
          <w:p w:rsidR="00F675FC" w:rsidRPr="00F675FC" w:rsidRDefault="00F675FC" w:rsidP="00F675FC">
            <w:pPr>
              <w:spacing w:after="0" w:line="240" w:lineRule="auto"/>
              <w:jc w:val="both"/>
              <w:rPr>
                <w:rFonts w:ascii="Times New Roman" w:hAnsi="Times New Roman" w:cs="Times New Roman"/>
                <w:i/>
                <w:iCs/>
                <w:lang w:val="nl-NL"/>
              </w:rPr>
            </w:pPr>
            <w:r w:rsidRPr="00F675FC">
              <w:rPr>
                <w:rFonts w:ascii="Times New Roman" w:hAnsi="Times New Roman" w:cs="Times New Roman"/>
                <w:b/>
                <w:lang w:val="nl-NL"/>
              </w:rPr>
              <w:t>Vận dụng:</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So sánh mức độ của các cặp oxi hóa – khử, dự đoán được chiều phản ứng oxi hóa - khử dựa vào dãy điện hoá.</w:t>
            </w:r>
          </w:p>
          <w:p w:rsidR="00F675FC" w:rsidRPr="00F675FC" w:rsidRDefault="00F675FC" w:rsidP="00F675FC">
            <w:pPr>
              <w:spacing w:after="0" w:line="240" w:lineRule="auto"/>
              <w:jc w:val="both"/>
              <w:rPr>
                <w:rFonts w:ascii="Times New Roman" w:hAnsi="Times New Roman" w:cs="Times New Roman"/>
                <w:lang w:val="nl-NL"/>
              </w:rPr>
            </w:pPr>
            <w:r w:rsidRPr="00F675FC">
              <w:rPr>
                <w:rFonts w:ascii="Times New Roman" w:hAnsi="Times New Roman" w:cs="Times New Roman"/>
                <w:lang w:val="nl-NL"/>
              </w:rPr>
              <w:t>- Viết được PTHH chứng minh tính khử của kim loại, tính oxi hóa của ion kim loại.</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Tính % khối lượng kim loại trong hỗn hợp.</w:t>
            </w:r>
          </w:p>
          <w:p w:rsidR="00F675FC" w:rsidRPr="00F675FC" w:rsidRDefault="00F675FC" w:rsidP="00F675FC">
            <w:pPr>
              <w:spacing w:after="0" w:line="240" w:lineRule="auto"/>
              <w:rPr>
                <w:rFonts w:ascii="Times New Roman" w:hAnsi="Times New Roman" w:cs="Times New Roman"/>
                <w:lang w:val="nl-NL"/>
              </w:rPr>
            </w:pPr>
            <w:r w:rsidRPr="00F675FC">
              <w:rPr>
                <w:rFonts w:ascii="Times New Roman" w:hAnsi="Times New Roman" w:cs="Times New Roman"/>
                <w:lang w:val="nl-NL"/>
              </w:rPr>
              <w:t>- Bài toán xác định kim loại.</w:t>
            </w: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r w:rsidR="00F675FC" w:rsidRPr="00F675FC" w:rsidTr="00F104C1">
        <w:trPr>
          <w:trHeight w:val="70"/>
        </w:trPr>
        <w:tc>
          <w:tcPr>
            <w:tcW w:w="720" w:type="dxa"/>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r w:rsidRPr="00F675FC">
              <w:rPr>
                <w:rFonts w:ascii="Times New Roman" w:eastAsia="Times New Roman" w:hAnsi="Times New Roman" w:cs="Times New Roman"/>
                <w:color w:val="000000"/>
                <w:sz w:val="24"/>
                <w:szCs w:val="24"/>
              </w:rPr>
              <w:t>6</w:t>
            </w:r>
          </w:p>
        </w:tc>
        <w:tc>
          <w:tcPr>
            <w:tcW w:w="1719" w:type="dxa"/>
            <w:vAlign w:val="center"/>
          </w:tcPr>
          <w:p w:rsidR="00F675FC" w:rsidRPr="00F675FC" w:rsidRDefault="00F675FC" w:rsidP="00F675FC">
            <w:pPr>
              <w:spacing w:after="0" w:line="240" w:lineRule="auto"/>
              <w:rPr>
                <w:rFonts w:ascii="Times New Roman" w:eastAsia="Times New Roman" w:hAnsi="Times New Roman" w:cs="Times New Roman"/>
                <w:b/>
                <w:bCs/>
                <w:color w:val="000000"/>
                <w:sz w:val="24"/>
                <w:szCs w:val="24"/>
              </w:rPr>
            </w:pPr>
            <w:r w:rsidRPr="00F675FC">
              <w:rPr>
                <w:rFonts w:ascii="Times New Roman" w:eastAsia="Times New Roman" w:hAnsi="Times New Roman" w:cs="Times New Roman"/>
                <w:b/>
                <w:bCs/>
                <w:color w:val="000000"/>
                <w:sz w:val="24"/>
                <w:szCs w:val="24"/>
              </w:rPr>
              <w:t>Tổng hợp</w:t>
            </w:r>
          </w:p>
        </w:tc>
        <w:tc>
          <w:tcPr>
            <w:tcW w:w="1431" w:type="dxa"/>
            <w:shd w:val="clear" w:color="auto" w:fill="auto"/>
            <w:noWrap/>
            <w:vAlign w:val="center"/>
          </w:tcPr>
          <w:p w:rsidR="00F675FC" w:rsidRPr="00F675FC" w:rsidRDefault="00F675FC" w:rsidP="00F675FC">
            <w:pPr>
              <w:spacing w:after="0" w:line="240" w:lineRule="auto"/>
              <w:rPr>
                <w:rFonts w:ascii="Times New Roman" w:eastAsia="Times New Roman" w:hAnsi="Times New Roman" w:cs="Times New Roman"/>
                <w:color w:val="000000"/>
                <w:sz w:val="24"/>
                <w:szCs w:val="24"/>
              </w:rPr>
            </w:pPr>
          </w:p>
        </w:tc>
        <w:tc>
          <w:tcPr>
            <w:tcW w:w="8331" w:type="dxa"/>
            <w:shd w:val="clear" w:color="auto" w:fill="auto"/>
          </w:tcPr>
          <w:p w:rsidR="00F675FC" w:rsidRPr="00F675FC" w:rsidRDefault="00F675FC" w:rsidP="00F675FC">
            <w:pPr>
              <w:spacing w:after="0" w:line="240" w:lineRule="auto"/>
              <w:jc w:val="both"/>
              <w:rPr>
                <w:rFonts w:ascii="Times New Roman" w:hAnsi="Times New Roman" w:cs="Times New Roman"/>
                <w:b/>
                <w:bCs/>
                <w:sz w:val="24"/>
                <w:szCs w:val="24"/>
                <w:lang w:val="it-IT"/>
              </w:rPr>
            </w:pPr>
          </w:p>
        </w:tc>
        <w:tc>
          <w:tcPr>
            <w:tcW w:w="90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c>
          <w:tcPr>
            <w:tcW w:w="939"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1</w:t>
            </w:r>
          </w:p>
        </w:tc>
        <w:tc>
          <w:tcPr>
            <w:tcW w:w="780" w:type="dxa"/>
            <w:shd w:val="clear" w:color="auto" w:fill="auto"/>
            <w:noWrap/>
            <w:vAlign w:val="center"/>
          </w:tcPr>
          <w:p w:rsidR="00F675FC" w:rsidRPr="00F675FC" w:rsidRDefault="00F675FC" w:rsidP="00F675FC">
            <w:pPr>
              <w:spacing w:after="0" w:line="240" w:lineRule="auto"/>
              <w:jc w:val="center"/>
              <w:rPr>
                <w:rFonts w:ascii="Times New Roman" w:eastAsia="Times New Roman" w:hAnsi="Times New Roman" w:cs="Times New Roman"/>
                <w:i/>
                <w:iCs/>
                <w:color w:val="000000"/>
                <w:sz w:val="24"/>
                <w:szCs w:val="24"/>
              </w:rPr>
            </w:pPr>
            <w:r w:rsidRPr="00F675FC">
              <w:rPr>
                <w:rFonts w:ascii="Times New Roman" w:eastAsia="Times New Roman" w:hAnsi="Times New Roman" w:cs="Times New Roman"/>
                <w:i/>
                <w:iCs/>
                <w:color w:val="000000"/>
                <w:sz w:val="24"/>
                <w:szCs w:val="24"/>
              </w:rPr>
              <w:t>0</w:t>
            </w:r>
          </w:p>
        </w:tc>
      </w:tr>
    </w:tbl>
    <w:p w:rsidR="006976B5" w:rsidRPr="00F675FC" w:rsidRDefault="006976B5" w:rsidP="00F675FC">
      <w:pPr>
        <w:tabs>
          <w:tab w:val="left" w:pos="10080"/>
        </w:tabs>
        <w:spacing w:after="0" w:line="240" w:lineRule="auto"/>
        <w:rPr>
          <w:rFonts w:ascii="Times New Roman" w:hAnsi="Times New Roman" w:cs="Times New Roman"/>
          <w:b/>
          <w:sz w:val="26"/>
          <w:szCs w:val="26"/>
        </w:rPr>
      </w:pPr>
    </w:p>
    <w:p w:rsidR="006976B5" w:rsidRPr="00F675FC" w:rsidRDefault="006976B5" w:rsidP="00F675FC">
      <w:pPr>
        <w:tabs>
          <w:tab w:val="left" w:pos="10080"/>
        </w:tabs>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DUYỆT CỦA BAN GIÁM HIỆU</w:t>
      </w:r>
      <w:r w:rsidRPr="00F675FC">
        <w:rPr>
          <w:rFonts w:ascii="Times New Roman" w:hAnsi="Times New Roman" w:cs="Times New Roman"/>
          <w:b/>
          <w:sz w:val="26"/>
          <w:szCs w:val="26"/>
        </w:rPr>
        <w:tab/>
        <w:t>TỔ TRƯỞNG CHUYÊN MÔN</w:t>
      </w:r>
    </w:p>
    <w:p w:rsidR="006976B5" w:rsidRPr="00F675FC" w:rsidRDefault="006976B5" w:rsidP="00F675FC">
      <w:pPr>
        <w:spacing w:after="0" w:line="240" w:lineRule="auto"/>
        <w:ind w:firstLine="540"/>
        <w:rPr>
          <w:rFonts w:ascii="Times New Roman" w:hAnsi="Times New Roman" w:cs="Times New Roman"/>
          <w:b/>
          <w:sz w:val="26"/>
          <w:szCs w:val="26"/>
        </w:rPr>
      </w:pPr>
      <w:r w:rsidRPr="00F675FC">
        <w:rPr>
          <w:rFonts w:ascii="Times New Roman" w:hAnsi="Times New Roman" w:cs="Times New Roman"/>
          <w:b/>
          <w:sz w:val="26"/>
          <w:szCs w:val="26"/>
        </w:rPr>
        <w:t>P. HIỆU TRƯỞNG</w:t>
      </w:r>
    </w:p>
    <w:p w:rsidR="006976B5" w:rsidRPr="00F675FC" w:rsidRDefault="006976B5" w:rsidP="00F675FC">
      <w:pPr>
        <w:tabs>
          <w:tab w:val="left" w:pos="10890"/>
        </w:tabs>
        <w:spacing w:after="0" w:line="240" w:lineRule="auto"/>
        <w:rPr>
          <w:rFonts w:ascii="Times New Roman" w:hAnsi="Times New Roman" w:cs="Times New Roman"/>
          <w:b/>
          <w:sz w:val="26"/>
          <w:szCs w:val="26"/>
        </w:rPr>
      </w:pPr>
    </w:p>
    <w:p w:rsidR="006976B5" w:rsidRPr="00F675FC" w:rsidRDefault="006976B5" w:rsidP="00F675FC">
      <w:pPr>
        <w:tabs>
          <w:tab w:val="left" w:pos="10890"/>
        </w:tabs>
        <w:spacing w:after="0" w:line="240" w:lineRule="auto"/>
        <w:rPr>
          <w:rFonts w:ascii="Times New Roman" w:hAnsi="Times New Roman" w:cs="Times New Roman"/>
          <w:b/>
          <w:sz w:val="26"/>
          <w:szCs w:val="26"/>
        </w:rPr>
      </w:pPr>
    </w:p>
    <w:p w:rsidR="006976B5" w:rsidRPr="00F675FC" w:rsidRDefault="006976B5" w:rsidP="00F675FC">
      <w:pPr>
        <w:tabs>
          <w:tab w:val="left" w:pos="450"/>
          <w:tab w:val="left" w:pos="10890"/>
        </w:tabs>
        <w:spacing w:after="0" w:line="240" w:lineRule="auto"/>
        <w:rPr>
          <w:rFonts w:ascii="Times New Roman" w:hAnsi="Times New Roman" w:cs="Times New Roman"/>
          <w:b/>
          <w:sz w:val="26"/>
          <w:szCs w:val="26"/>
        </w:rPr>
      </w:pPr>
      <w:r w:rsidRPr="00F675FC">
        <w:rPr>
          <w:rFonts w:ascii="Times New Roman" w:hAnsi="Times New Roman" w:cs="Times New Roman"/>
          <w:b/>
          <w:sz w:val="26"/>
          <w:szCs w:val="26"/>
        </w:rPr>
        <w:tab/>
        <w:t>Trần Thị Huyền Trang</w:t>
      </w:r>
      <w:r w:rsidRPr="00F675FC">
        <w:rPr>
          <w:rFonts w:ascii="Times New Roman" w:hAnsi="Times New Roman" w:cs="Times New Roman"/>
          <w:b/>
          <w:sz w:val="26"/>
          <w:szCs w:val="26"/>
        </w:rPr>
        <w:tab/>
        <w:t>Văn Thị Kim Thành</w:t>
      </w:r>
    </w:p>
    <w:p w:rsidR="007C451C" w:rsidRPr="002F05AD" w:rsidRDefault="007C451C" w:rsidP="007C451C">
      <w:pPr>
        <w:spacing w:after="0" w:line="240" w:lineRule="auto"/>
        <w:rPr>
          <w:rFonts w:ascii="Times New Roman" w:hAnsi="Times New Roman" w:cs="Times New Roman"/>
          <w:sz w:val="26"/>
          <w:szCs w:val="26"/>
          <w:lang w:val="pt-BR"/>
        </w:rPr>
      </w:pPr>
      <w:r w:rsidRPr="002F05AD">
        <w:rPr>
          <w:rFonts w:ascii="Times New Roman" w:hAnsi="Times New Roman" w:cs="Times New Roman"/>
          <w:sz w:val="26"/>
          <w:szCs w:val="26"/>
          <w:lang w:val="pt-BR"/>
        </w:rPr>
        <w:t>Nơi nhận:</w:t>
      </w:r>
    </w:p>
    <w:p w:rsidR="007C451C" w:rsidRPr="002F05AD" w:rsidRDefault="007C451C" w:rsidP="007C451C">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BGH ;</w:t>
      </w:r>
    </w:p>
    <w:p w:rsidR="007C451C" w:rsidRPr="002F05AD" w:rsidRDefault="007C451C" w:rsidP="007C451C">
      <w:pPr>
        <w:spacing w:after="0" w:line="240" w:lineRule="auto"/>
        <w:ind w:firstLine="181"/>
        <w:rPr>
          <w:rFonts w:ascii="Times New Roman" w:hAnsi="Times New Roman" w:cs="Times New Roman"/>
          <w:i/>
          <w:lang w:val="pt-BR"/>
        </w:rPr>
      </w:pPr>
      <w:r w:rsidRPr="002F05AD">
        <w:rPr>
          <w:rFonts w:ascii="Times New Roman" w:hAnsi="Times New Roman" w:cs="Times New Roman"/>
          <w:i/>
          <w:lang w:val="pt-BR"/>
        </w:rPr>
        <w:t>+ GV trong tổ ;</w:t>
      </w:r>
    </w:p>
    <w:p w:rsidR="007C451C" w:rsidRPr="00AA24CF" w:rsidRDefault="007C451C" w:rsidP="007C451C">
      <w:pPr>
        <w:spacing w:after="0" w:line="240" w:lineRule="auto"/>
        <w:ind w:firstLine="181"/>
        <w:rPr>
          <w:rFonts w:ascii="Times New Roman" w:hAnsi="Times New Roman" w:cs="Times New Roman"/>
          <w:sz w:val="24"/>
          <w:szCs w:val="24"/>
        </w:rPr>
      </w:pPr>
      <w:r w:rsidRPr="002F05AD">
        <w:rPr>
          <w:rFonts w:ascii="Times New Roman" w:hAnsi="Times New Roman" w:cs="Times New Roman"/>
          <w:i/>
          <w:lang w:val="pt-BR"/>
        </w:rPr>
        <w:t>+ Lưu</w:t>
      </w:r>
      <w:r w:rsidRPr="002F05AD">
        <w:rPr>
          <w:rFonts w:ascii="Times New Roman" w:hAnsi="Times New Roman" w:cs="Times New Roman"/>
          <w:i/>
          <w:sz w:val="26"/>
          <w:szCs w:val="26"/>
          <w:lang w:val="pt-BR"/>
        </w:rPr>
        <w:t xml:space="preserve"> hồ sơ CM .</w:t>
      </w:r>
    </w:p>
    <w:p w:rsidR="006976B5" w:rsidRPr="00F675FC" w:rsidRDefault="006976B5" w:rsidP="00F675FC">
      <w:pPr>
        <w:spacing w:after="0" w:line="240" w:lineRule="auto"/>
        <w:ind w:firstLine="284"/>
        <w:rPr>
          <w:rFonts w:ascii="Times New Roman" w:hAnsi="Times New Roman" w:cs="Times New Roman"/>
          <w:b/>
          <w:sz w:val="26"/>
          <w:szCs w:val="26"/>
        </w:rPr>
      </w:pPr>
    </w:p>
    <w:sectPr w:rsidR="006976B5" w:rsidRPr="00F675FC" w:rsidSect="003E3965">
      <w:pgSz w:w="16838" w:h="11906" w:orient="landscape" w:code="9"/>
      <w:pgMar w:top="284" w:right="567"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BF8"/>
    <w:multiLevelType w:val="hybridMultilevel"/>
    <w:tmpl w:val="2D5CA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72589"/>
    <w:multiLevelType w:val="hybridMultilevel"/>
    <w:tmpl w:val="0B3C7D20"/>
    <w:lvl w:ilvl="0" w:tplc="C66227C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E7339"/>
    <w:multiLevelType w:val="hybridMultilevel"/>
    <w:tmpl w:val="AFAE12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E7"/>
    <w:rsid w:val="00024172"/>
    <w:rsid w:val="0009418A"/>
    <w:rsid w:val="000A0B83"/>
    <w:rsid w:val="001378E1"/>
    <w:rsid w:val="001456A3"/>
    <w:rsid w:val="00153C81"/>
    <w:rsid w:val="001939C9"/>
    <w:rsid w:val="00206611"/>
    <w:rsid w:val="00293EF5"/>
    <w:rsid w:val="002B5184"/>
    <w:rsid w:val="002B52CB"/>
    <w:rsid w:val="00335CD8"/>
    <w:rsid w:val="00351213"/>
    <w:rsid w:val="00371B68"/>
    <w:rsid w:val="003E3965"/>
    <w:rsid w:val="00452CFD"/>
    <w:rsid w:val="004953C4"/>
    <w:rsid w:val="005137EC"/>
    <w:rsid w:val="005442A1"/>
    <w:rsid w:val="005751E4"/>
    <w:rsid w:val="005D58DC"/>
    <w:rsid w:val="00605E7C"/>
    <w:rsid w:val="00631AA3"/>
    <w:rsid w:val="006879B1"/>
    <w:rsid w:val="006976B5"/>
    <w:rsid w:val="006E41C6"/>
    <w:rsid w:val="007059F2"/>
    <w:rsid w:val="007329E7"/>
    <w:rsid w:val="007375A3"/>
    <w:rsid w:val="00784456"/>
    <w:rsid w:val="00784803"/>
    <w:rsid w:val="007C451C"/>
    <w:rsid w:val="007C6751"/>
    <w:rsid w:val="00807ED6"/>
    <w:rsid w:val="00892CFF"/>
    <w:rsid w:val="009C430F"/>
    <w:rsid w:val="00A05BB6"/>
    <w:rsid w:val="00A5585F"/>
    <w:rsid w:val="00B41365"/>
    <w:rsid w:val="00BA5DC5"/>
    <w:rsid w:val="00BC3E7D"/>
    <w:rsid w:val="00C2265F"/>
    <w:rsid w:val="00C328A6"/>
    <w:rsid w:val="00C92435"/>
    <w:rsid w:val="00CA48C9"/>
    <w:rsid w:val="00CD652A"/>
    <w:rsid w:val="00D04BF4"/>
    <w:rsid w:val="00D554E8"/>
    <w:rsid w:val="00D56600"/>
    <w:rsid w:val="00D57B8F"/>
    <w:rsid w:val="00E53111"/>
    <w:rsid w:val="00E63CCC"/>
    <w:rsid w:val="00E87F03"/>
    <w:rsid w:val="00F0533E"/>
    <w:rsid w:val="00F40D62"/>
    <w:rsid w:val="00F675FC"/>
    <w:rsid w:val="00FC2DAF"/>
    <w:rsid w:val="00FC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
    <w:basedOn w:val="Normal"/>
    <w:link w:val="TitleChar"/>
    <w:qFormat/>
    <w:rsid w:val="006976B5"/>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976B5"/>
    <w:rPr>
      <w:rFonts w:ascii=".VnTimeH" w:eastAsia="Batang" w:hAnsi=".VnTimeH" w:cs="Times New Roman"/>
      <w:b/>
      <w:bCs/>
      <w:sz w:val="24"/>
      <w:szCs w:val="24"/>
    </w:rPr>
  </w:style>
  <w:style w:type="paragraph" w:styleId="BodyText3">
    <w:name w:val="Body Text 3"/>
    <w:basedOn w:val="Normal"/>
    <w:link w:val="BodyText3Char"/>
    <w:rsid w:val="006976B5"/>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6976B5"/>
    <w:rPr>
      <w:rFonts w:ascii=".VnTime" w:eastAsia="Times New Roman" w:hAnsi=".VnTime" w:cs="Times New Roman"/>
      <w:bCs/>
      <w:sz w:val="28"/>
      <w:szCs w:val="24"/>
    </w:rPr>
  </w:style>
  <w:style w:type="paragraph" w:styleId="ListParagraph">
    <w:name w:val="List Paragraph"/>
    <w:basedOn w:val="Normal"/>
    <w:uiPriority w:val="34"/>
    <w:qFormat/>
    <w:rsid w:val="00697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
    <w:basedOn w:val="Normal"/>
    <w:link w:val="TitleChar"/>
    <w:qFormat/>
    <w:rsid w:val="006976B5"/>
    <w:pPr>
      <w:spacing w:after="80" w:line="288" w:lineRule="auto"/>
      <w:ind w:firstLine="567"/>
      <w:jc w:val="center"/>
    </w:pPr>
    <w:rPr>
      <w:rFonts w:ascii=".VnTimeH" w:eastAsia="Batang" w:hAnsi=".VnTimeH" w:cs="Times New Roman"/>
      <w:b/>
      <w:bCs/>
      <w:sz w:val="24"/>
      <w:szCs w:val="24"/>
    </w:rPr>
  </w:style>
  <w:style w:type="character" w:customStyle="1" w:styleId="TitleChar">
    <w:name w:val="Title Char"/>
    <w:aliases w:val="Mon Char"/>
    <w:basedOn w:val="DefaultParagraphFont"/>
    <w:link w:val="Title"/>
    <w:rsid w:val="006976B5"/>
    <w:rPr>
      <w:rFonts w:ascii=".VnTimeH" w:eastAsia="Batang" w:hAnsi=".VnTimeH" w:cs="Times New Roman"/>
      <w:b/>
      <w:bCs/>
      <w:sz w:val="24"/>
      <w:szCs w:val="24"/>
    </w:rPr>
  </w:style>
  <w:style w:type="paragraph" w:styleId="BodyText3">
    <w:name w:val="Body Text 3"/>
    <w:basedOn w:val="Normal"/>
    <w:link w:val="BodyText3Char"/>
    <w:rsid w:val="006976B5"/>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6976B5"/>
    <w:rPr>
      <w:rFonts w:ascii=".VnTime" w:eastAsia="Times New Roman" w:hAnsi=".VnTime" w:cs="Times New Roman"/>
      <w:bCs/>
      <w:sz w:val="28"/>
      <w:szCs w:val="24"/>
    </w:rPr>
  </w:style>
  <w:style w:type="paragraph" w:styleId="ListParagraph">
    <w:name w:val="List Paragraph"/>
    <w:basedOn w:val="Normal"/>
    <w:uiPriority w:val="34"/>
    <w:qFormat/>
    <w:rsid w:val="0069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593">
      <w:bodyDiv w:val="1"/>
      <w:marLeft w:val="0"/>
      <w:marRight w:val="0"/>
      <w:marTop w:val="0"/>
      <w:marBottom w:val="0"/>
      <w:divBdr>
        <w:top w:val="none" w:sz="0" w:space="0" w:color="auto"/>
        <w:left w:val="none" w:sz="0" w:space="0" w:color="auto"/>
        <w:bottom w:val="none" w:sz="0" w:space="0" w:color="auto"/>
        <w:right w:val="none" w:sz="0" w:space="0" w:color="auto"/>
      </w:divBdr>
    </w:div>
    <w:div w:id="234316318">
      <w:bodyDiv w:val="1"/>
      <w:marLeft w:val="0"/>
      <w:marRight w:val="0"/>
      <w:marTop w:val="0"/>
      <w:marBottom w:val="0"/>
      <w:divBdr>
        <w:top w:val="none" w:sz="0" w:space="0" w:color="auto"/>
        <w:left w:val="none" w:sz="0" w:space="0" w:color="auto"/>
        <w:bottom w:val="none" w:sz="0" w:space="0" w:color="auto"/>
        <w:right w:val="none" w:sz="0" w:space="0" w:color="auto"/>
      </w:divBdr>
    </w:div>
    <w:div w:id="336009123">
      <w:bodyDiv w:val="1"/>
      <w:marLeft w:val="0"/>
      <w:marRight w:val="0"/>
      <w:marTop w:val="0"/>
      <w:marBottom w:val="0"/>
      <w:divBdr>
        <w:top w:val="none" w:sz="0" w:space="0" w:color="auto"/>
        <w:left w:val="none" w:sz="0" w:space="0" w:color="auto"/>
        <w:bottom w:val="none" w:sz="0" w:space="0" w:color="auto"/>
        <w:right w:val="none" w:sz="0" w:space="0" w:color="auto"/>
      </w:divBdr>
    </w:div>
    <w:div w:id="1493058017">
      <w:bodyDiv w:val="1"/>
      <w:marLeft w:val="0"/>
      <w:marRight w:val="0"/>
      <w:marTop w:val="0"/>
      <w:marBottom w:val="0"/>
      <w:divBdr>
        <w:top w:val="none" w:sz="0" w:space="0" w:color="auto"/>
        <w:left w:val="none" w:sz="0" w:space="0" w:color="auto"/>
        <w:bottom w:val="none" w:sz="0" w:space="0" w:color="auto"/>
        <w:right w:val="none" w:sz="0" w:space="0" w:color="auto"/>
      </w:divBdr>
    </w:div>
    <w:div w:id="19767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cp:lastPrinted>2022-11-28T02:43:00Z</cp:lastPrinted>
  <dcterms:created xsi:type="dcterms:W3CDTF">2022-11-25T08:51:00Z</dcterms:created>
  <dcterms:modified xsi:type="dcterms:W3CDTF">2022-12-02T07:47:00Z</dcterms:modified>
</cp:coreProperties>
</file>